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宋体" w:hAnsi="宋体" w:eastAsia="宋体" w:cs="宋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威海市住房和城乡建设局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《关于进一步加强房屋面积管理的通知》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（征求意见稿）起草说明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一、起草背景和过程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近年来，我市不断加强房屋面积管理，房产测绘行业快速发展。目前，全市共有房产测绘机构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家，其中外地进威房产测绘机构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家，促进了房地产市场发展，但是也存在一些问题，有的房地产开发企业的现场信息公示不规范、组织房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产测绘成果验收透明度低；有的房产测绘机构诚信经营水平不高、服务意识不强等，造成不能及时对购房人诉求释疑解惑，如房屋面积计算方法是否准确、公摊面积是否合理等问题，引发不少纠纷。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进一步加强房屋面积管理，保护房屋交易各方合法权益，根据《城市房地产管理法》、《测绘法》、建设部和国家测绘局《房产测绘管理办法》、建设部《商品房销售管理办法》、国家测绘地理信息局《测绘地理信息质量管理办法》、国土部和住建部《关于做好不动产统一登记与房屋交易管理衔接的指导意见》、住建部办公厅《房屋交易与产权管理工作导则》等相关规定，结合我市实际情况，起草了该《通知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二、主要内容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该《通知》围绕进一步加强房屋面积管理，对做好房产测绘成果备案管理、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加强房产测绘成果资料公示管理、</w:t>
      </w:r>
      <w:r>
        <w:rPr>
          <w:rFonts w:hint="eastAsia" w:ascii="仿宋_GB2312" w:hAnsi="仿宋_GB2312" w:eastAsia="仿宋_GB2312" w:cs="仿宋_GB2312"/>
          <w:sz w:val="32"/>
          <w:szCs w:val="32"/>
        </w:rPr>
        <w:t>建立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和完善</w:t>
      </w:r>
      <w:r>
        <w:rPr>
          <w:rFonts w:hint="eastAsia" w:ascii="仿宋_GB2312" w:hAnsi="仿宋_GB2312" w:eastAsia="仿宋_GB2312" w:cs="仿宋_GB2312"/>
          <w:sz w:val="32"/>
          <w:szCs w:val="32"/>
        </w:rPr>
        <w:t>房屋面积纠纷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问题</w:t>
      </w:r>
      <w:r>
        <w:rPr>
          <w:rFonts w:hint="eastAsia" w:ascii="仿宋_GB2312" w:hAnsi="仿宋_GB2312" w:eastAsia="仿宋_GB2312" w:cs="仿宋_GB2312"/>
          <w:sz w:val="32"/>
          <w:szCs w:val="32"/>
        </w:rPr>
        <w:t>化解机制、建立房产测绘机构信用信息管理制度、严肃处理违法违规行为等5个方面做出了规定：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（一）做好房产测绘成果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备案</w:t>
      </w:r>
      <w:r>
        <w:rPr>
          <w:rFonts w:hint="eastAsia" w:ascii="楷体_GB2312" w:hAnsi="楷体_GB2312" w:eastAsia="楷体_GB2312" w:cs="楷体_GB2312"/>
          <w:sz w:val="32"/>
          <w:szCs w:val="32"/>
        </w:rPr>
        <w:t>管理。</w:t>
      </w:r>
      <w:r>
        <w:rPr>
          <w:rFonts w:hint="eastAsia" w:ascii="仿宋_GB2312" w:hAnsi="仿宋_GB2312" w:eastAsia="仿宋_GB2312" w:cs="仿宋_GB2312"/>
          <w:sz w:val="32"/>
          <w:szCs w:val="32"/>
        </w:rPr>
        <w:t>一是对房产测绘成果备案管理工作流程进行了规范。二是对房产测绘成果备案，包括预测绘成果备案、实测绘成果备案、预测绘成果变更备案、实测绘成果变更备案4种情况，梳理了需要提交的资料并提出具体要求。三是规定了上述测绘成果备案的办理时限，提高工作效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（二）加强房产测绘成果资料公示管理。</w:t>
      </w:r>
      <w:r>
        <w:rPr>
          <w:rFonts w:hint="eastAsia" w:ascii="仿宋_GB2312" w:hAnsi="仿宋_GB2312" w:eastAsia="仿宋_GB2312" w:cs="仿宋_GB2312"/>
          <w:sz w:val="32"/>
          <w:szCs w:val="32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坚持</w:t>
      </w:r>
      <w:r>
        <w:rPr>
          <w:rFonts w:hint="eastAsia" w:ascii="仿宋_GB2312" w:hAnsi="仿宋_GB2312" w:eastAsia="仿宋_GB2312" w:cs="仿宋_GB2312"/>
          <w:sz w:val="32"/>
          <w:szCs w:val="32"/>
        </w:rPr>
        <w:t>长期公示制。每栋楼的公示期至该楼办结不动产初始登记证为止。二是实行5天特别公示期制。这项制度具有创新性。房地产开发企业在对房产测绘成果验收合格之日起，须将房产测绘成果以看板、投屏等形式在销售现场（售楼处）、楼盘实地显著位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、网上公示平台等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进行公示，公示期为5天，公示期满无异议的方可申请备案。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（三）建立和完善房屋面积纠纷问题化解机制。</w:t>
      </w:r>
      <w:r>
        <w:rPr>
          <w:rFonts w:hint="eastAsia" w:ascii="仿宋_GB2312" w:hAnsi="仿宋_GB2312" w:eastAsia="仿宋_GB2312" w:cs="仿宋_GB2312"/>
          <w:sz w:val="32"/>
          <w:szCs w:val="32"/>
        </w:rPr>
        <w:t>建立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建立和完善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个机制：一是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完善</w:t>
      </w:r>
      <w:r>
        <w:rPr>
          <w:rFonts w:hint="eastAsia" w:ascii="仿宋_GB2312" w:hAnsi="仿宋_GB2312" w:eastAsia="仿宋_GB2312" w:cs="仿宋_GB2312"/>
          <w:sz w:val="32"/>
          <w:szCs w:val="32"/>
        </w:rPr>
        <w:t>测绘成果验收机制。这项机制具有创新性。验收过程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可</w:t>
      </w:r>
      <w:r>
        <w:rPr>
          <w:rFonts w:hint="eastAsia" w:ascii="仿宋_GB2312" w:hAnsi="仿宋_GB2312" w:eastAsia="仿宋_GB2312" w:cs="仿宋_GB2312"/>
          <w:sz w:val="32"/>
          <w:szCs w:val="32"/>
        </w:rPr>
        <w:t>邀请至少2名购房人代表全称参与。二是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建立</w:t>
      </w:r>
      <w:r>
        <w:rPr>
          <w:rFonts w:hint="eastAsia" w:ascii="仿宋_GB2312" w:hAnsi="仿宋_GB2312" w:eastAsia="仿宋_GB2312" w:cs="仿宋_GB2312"/>
          <w:sz w:val="32"/>
          <w:szCs w:val="32"/>
        </w:rPr>
        <w:t>“一楼一码”收集意见机制。这项机制具有创新性。房地产开发企业在对房产测绘成果验收合格后，须在销售现场（售楼处）、楼盘实地的显著位置、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网上公示平台、</w:t>
      </w:r>
      <w:r>
        <w:rPr>
          <w:rFonts w:hint="eastAsia" w:ascii="仿宋_GB2312" w:hAnsi="仿宋_GB2312" w:eastAsia="仿宋_GB2312" w:cs="仿宋_GB2312"/>
          <w:sz w:val="32"/>
          <w:szCs w:val="32"/>
        </w:rPr>
        <w:t>《不动产测量报告》上张贴二维码，购房人通过扫描二维码反馈意见，传送给房地产开发企业和房产测绘机构，便于及时解释答疑。三是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完善</w:t>
      </w:r>
      <w:r>
        <w:rPr>
          <w:rFonts w:hint="eastAsia" w:ascii="仿宋_GB2312" w:hAnsi="仿宋_GB2312" w:eastAsia="仿宋_GB2312" w:cs="仿宋_GB2312"/>
          <w:sz w:val="32"/>
          <w:szCs w:val="32"/>
        </w:rPr>
        <w:t>企业解释答疑机制。四是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完善</w:t>
      </w:r>
      <w:r>
        <w:rPr>
          <w:rFonts w:hint="eastAsia" w:ascii="仿宋_GB2312" w:hAnsi="仿宋_GB2312" w:eastAsia="仿宋_GB2312" w:cs="仿宋_GB2312"/>
          <w:sz w:val="32"/>
          <w:szCs w:val="32"/>
        </w:rPr>
        <w:t>部门联动调解机制。这两个机制属于完善性工作。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（四）建立房产测绘机构信用信息管理制度。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这项制度具有创新性。</w:t>
      </w:r>
      <w:r>
        <w:rPr>
          <w:rFonts w:hint="eastAsia" w:ascii="仿宋_GB2312" w:hAnsi="仿宋_GB2312" w:eastAsia="仿宋_GB2312" w:cs="仿宋_GB2312"/>
          <w:sz w:val="32"/>
          <w:szCs w:val="32"/>
        </w:rPr>
        <w:t>住建部门开展年度房产测绘机构信用登记评价工作，评价结果向社会公示。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（五）严肃处理违法违规行为。</w:t>
      </w:r>
      <w:r>
        <w:rPr>
          <w:rFonts w:hint="eastAsia" w:ascii="仿宋_GB2312" w:hAnsi="仿宋_GB2312" w:eastAsia="仿宋_GB2312" w:cs="仿宋_GB2312"/>
          <w:sz w:val="32"/>
          <w:szCs w:val="32"/>
        </w:rPr>
        <w:t>市和各区市住建部门按照职责分工，分别负责各自的房屋面积管理，认真开展执法检查，按照国家、省和我市的有关法律法规和文件规定，对房地产开发企业、房产测绘机构的有关违法违规行为进行严肃处理，并计入信用档案，在年度信用评价中扣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威海市住房和城乡建设局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2024年4月28日</w:t>
      </w:r>
    </w:p>
    <w:sectPr>
      <w:pgSz w:w="11906" w:h="16838"/>
      <w:pgMar w:top="1814" w:right="1304" w:bottom="1814" w:left="1588" w:header="851" w:footer="992" w:gutter="0"/>
      <w:cols w:space="720" w:num="1"/>
      <w:rtlGutter w:val="0"/>
      <w:docGrid w:type="lines" w:linePitch="6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3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BA290F8"/>
    <w:rsid w:val="57DB88AB"/>
    <w:rsid w:val="649BC43F"/>
    <w:rsid w:val="73778CB2"/>
    <w:rsid w:val="73E75741"/>
    <w:rsid w:val="7ADFDB2D"/>
    <w:rsid w:val="7B77AFDA"/>
    <w:rsid w:val="A7FFFBD4"/>
    <w:rsid w:val="BEF6001D"/>
    <w:rsid w:val="DB7F31E8"/>
    <w:rsid w:val="DDFBE4CF"/>
    <w:rsid w:val="DF7F6640"/>
    <w:rsid w:val="E9373E32"/>
    <w:rsid w:val="EBA290F8"/>
    <w:rsid w:val="FBFE4E89"/>
    <w:rsid w:val="FFFF154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2024-05-03T01:43:00Z</dcterms:created>
  <dc:creator>user</dc:creator>
  <cp:lastModifiedBy>user</cp:lastModifiedBy>
  <cp:lastPrinted>2024-05-15T17:58:00Z</cp:lastPrinted>
  <dcterms:modified xsi:type="dcterms:W3CDTF">2024-05-13T10:25:30Z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