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1A6E" w:rsidRDefault="00B94031">
      <w:pPr>
        <w:spacing w:line="640" w:lineRule="exact"/>
        <w:ind w:firstLineChars="400" w:firstLine="1760"/>
        <w:rPr>
          <w:rFonts w:ascii="方正小标宋简体" w:eastAsia="方正小标宋简体"/>
          <w:sz w:val="44"/>
          <w:szCs w:val="44"/>
        </w:rPr>
      </w:pPr>
      <w:r>
        <w:rPr>
          <w:rFonts w:ascii="方正小标宋简体" w:eastAsia="方正小标宋简体" w:hint="eastAsia"/>
          <w:sz w:val="44"/>
          <w:szCs w:val="44"/>
        </w:rPr>
        <w:t>威海市住房和城乡建设局</w:t>
      </w:r>
    </w:p>
    <w:p w:rsidR="00341A6E" w:rsidRDefault="00B94031">
      <w:pPr>
        <w:spacing w:line="640" w:lineRule="exact"/>
        <w:ind w:firstLineChars="400" w:firstLine="1760"/>
        <w:rPr>
          <w:rFonts w:ascii="方正小标宋简体" w:eastAsia="方正小标宋简体"/>
          <w:sz w:val="44"/>
          <w:szCs w:val="44"/>
        </w:rPr>
      </w:pPr>
      <w:r>
        <w:rPr>
          <w:rFonts w:ascii="方正小标宋简体" w:eastAsia="方正小标宋简体" w:hint="eastAsia"/>
          <w:sz w:val="44"/>
          <w:szCs w:val="44"/>
        </w:rPr>
        <w:t>威海市自然资源和规划局</w:t>
      </w:r>
    </w:p>
    <w:p w:rsidR="00341A6E" w:rsidRDefault="00B94031">
      <w:pPr>
        <w:spacing w:line="640" w:lineRule="exact"/>
        <w:ind w:firstLineChars="400" w:firstLine="1760"/>
        <w:rPr>
          <w:rFonts w:ascii="方正小标宋简体" w:eastAsia="方正小标宋简体"/>
          <w:sz w:val="44"/>
          <w:szCs w:val="44"/>
        </w:rPr>
      </w:pPr>
      <w:r>
        <w:rPr>
          <w:rFonts w:ascii="方正小标宋简体" w:eastAsia="方正小标宋简体" w:hint="eastAsia"/>
          <w:sz w:val="44"/>
          <w:szCs w:val="44"/>
        </w:rPr>
        <w:t>威海市行政审批服务局</w:t>
      </w:r>
    </w:p>
    <w:p w:rsidR="00341A6E" w:rsidRDefault="00B94031">
      <w:pPr>
        <w:spacing w:line="640" w:lineRule="exact"/>
        <w:ind w:firstLineChars="400" w:firstLine="1760"/>
        <w:rPr>
          <w:rFonts w:ascii="方正小标宋简体" w:eastAsia="方正小标宋简体"/>
          <w:sz w:val="44"/>
          <w:szCs w:val="44"/>
        </w:rPr>
      </w:pPr>
      <w:r>
        <w:rPr>
          <w:rFonts w:ascii="方正小标宋简体" w:eastAsia="方正小标宋简体" w:hint="eastAsia"/>
          <w:sz w:val="44"/>
          <w:szCs w:val="44"/>
        </w:rPr>
        <w:t>威海市人民防空办公室</w:t>
      </w:r>
    </w:p>
    <w:p w:rsidR="00341A6E" w:rsidRDefault="00341A6E">
      <w:pPr>
        <w:spacing w:line="560" w:lineRule="exact"/>
        <w:rPr>
          <w:rFonts w:ascii="方正小标宋简体" w:eastAsia="方正小标宋简体"/>
          <w:sz w:val="44"/>
          <w:szCs w:val="44"/>
        </w:rPr>
      </w:pPr>
    </w:p>
    <w:p w:rsidR="00341A6E" w:rsidRDefault="00B94031">
      <w:pPr>
        <w:spacing w:line="560" w:lineRule="exact"/>
        <w:ind w:firstLineChars="50" w:firstLine="220"/>
        <w:rPr>
          <w:rFonts w:ascii="方正小标宋简体" w:eastAsia="方正小标宋简体"/>
          <w:spacing w:val="-6"/>
          <w:sz w:val="44"/>
        </w:rPr>
      </w:pPr>
      <w:r>
        <w:rPr>
          <w:rFonts w:ascii="方正小标宋简体" w:eastAsia="方正小标宋简体" w:hint="eastAsia"/>
          <w:sz w:val="44"/>
          <w:szCs w:val="44"/>
        </w:rPr>
        <w:t>关于印发《</w:t>
      </w:r>
      <w:r>
        <w:rPr>
          <w:rFonts w:ascii="方正小标宋简体" w:eastAsia="方正小标宋简体" w:hint="eastAsia"/>
          <w:spacing w:val="-6"/>
          <w:sz w:val="44"/>
        </w:rPr>
        <w:t>威海市工程建设项目竣工联合验收</w:t>
      </w:r>
    </w:p>
    <w:p w:rsidR="00341A6E" w:rsidRDefault="00B94031">
      <w:pPr>
        <w:spacing w:line="560" w:lineRule="exact"/>
        <w:ind w:firstLineChars="650" w:firstLine="2782"/>
        <w:rPr>
          <w:rFonts w:ascii="方正小标宋简体" w:eastAsia="方正小标宋简体"/>
          <w:sz w:val="44"/>
          <w:szCs w:val="44"/>
        </w:rPr>
      </w:pPr>
      <w:r>
        <w:rPr>
          <w:rFonts w:ascii="方正小标宋简体" w:eastAsia="方正小标宋简体" w:hint="eastAsia"/>
          <w:spacing w:val="-6"/>
          <w:sz w:val="44"/>
        </w:rPr>
        <w:t>管理办法</w:t>
      </w:r>
      <w:r>
        <w:rPr>
          <w:rFonts w:ascii="方正小标宋简体" w:eastAsia="方正小标宋简体" w:hint="eastAsia"/>
          <w:sz w:val="44"/>
          <w:szCs w:val="44"/>
        </w:rPr>
        <w:t>》的通知</w:t>
      </w:r>
    </w:p>
    <w:p w:rsidR="00341A6E" w:rsidRDefault="00341A6E">
      <w:pPr>
        <w:rPr>
          <w:rFonts w:ascii="仿宋_GB2312" w:eastAsia="仿宋_GB2312"/>
          <w:sz w:val="32"/>
          <w:szCs w:val="32"/>
        </w:rPr>
      </w:pPr>
    </w:p>
    <w:p w:rsidR="00341A6E" w:rsidRDefault="00B94031">
      <w:pPr>
        <w:rPr>
          <w:rFonts w:ascii="仿宋_GB2312" w:eastAsia="仿宋_GB2312"/>
          <w:sz w:val="32"/>
          <w:szCs w:val="32"/>
        </w:rPr>
      </w:pPr>
      <w:r>
        <w:rPr>
          <w:rFonts w:ascii="仿宋_GB2312" w:eastAsia="仿宋_GB2312" w:hint="eastAsia"/>
          <w:sz w:val="32"/>
          <w:szCs w:val="32"/>
        </w:rPr>
        <w:t>各相关单位：</w:t>
      </w:r>
    </w:p>
    <w:p w:rsidR="00341A6E" w:rsidRDefault="00B94031">
      <w:pPr>
        <w:spacing w:line="560" w:lineRule="exact"/>
        <w:ind w:firstLineChars="200" w:firstLine="640"/>
        <w:rPr>
          <w:rFonts w:ascii="仿宋_GB2312" w:eastAsia="仿宋_GB2312"/>
          <w:sz w:val="32"/>
          <w:szCs w:val="32"/>
        </w:rPr>
      </w:pPr>
      <w:r>
        <w:rPr>
          <w:rFonts w:ascii="仿宋_GB2312" w:eastAsia="仿宋_GB2312" w:hint="eastAsia"/>
          <w:sz w:val="32"/>
          <w:szCs w:val="32"/>
        </w:rPr>
        <w:t>现将《威海市工程建设项目竣工联合验收管理办法》印发给你们，请结合工作实际，认真遵照执行。</w:t>
      </w:r>
    </w:p>
    <w:p w:rsidR="00341A6E" w:rsidRDefault="00341A6E">
      <w:pPr>
        <w:pStyle w:val="a7"/>
        <w:widowControl w:val="0"/>
        <w:shd w:val="clear" w:color="auto" w:fill="FFFFFF"/>
        <w:spacing w:before="0" w:beforeAutospacing="0" w:after="0" w:afterAutospacing="0"/>
        <w:ind w:firstLineChars="250" w:firstLine="800"/>
        <w:rPr>
          <w:rFonts w:ascii="仿宋_GB2312" w:eastAsia="仿宋_GB2312" w:hAnsi="黑体"/>
          <w:color w:val="000000"/>
          <w:sz w:val="32"/>
          <w:szCs w:val="32"/>
          <w:shd w:val="clear" w:color="auto" w:fill="FFFFFF"/>
        </w:rPr>
      </w:pPr>
    </w:p>
    <w:p w:rsidR="00341A6E" w:rsidRDefault="00341A6E">
      <w:pPr>
        <w:pStyle w:val="a7"/>
        <w:widowControl w:val="0"/>
        <w:shd w:val="clear" w:color="auto" w:fill="FFFFFF"/>
        <w:spacing w:before="0" w:beforeAutospacing="0" w:after="0" w:afterAutospacing="0"/>
        <w:ind w:firstLineChars="50" w:firstLine="160"/>
        <w:rPr>
          <w:rFonts w:ascii="仿宋_GB2312" w:eastAsia="仿宋_GB2312" w:hAnsiTheme="minorHAnsi" w:cstheme="minorBidi"/>
          <w:kern w:val="2"/>
          <w:sz w:val="32"/>
          <w:szCs w:val="32"/>
        </w:rPr>
      </w:pPr>
    </w:p>
    <w:p w:rsidR="00341A6E" w:rsidRDefault="00B94031">
      <w:pPr>
        <w:pStyle w:val="a7"/>
        <w:widowControl w:val="0"/>
        <w:shd w:val="clear" w:color="auto" w:fill="FFFFFF"/>
        <w:spacing w:before="0" w:beforeAutospacing="0" w:after="0" w:afterAutospacing="0"/>
        <w:ind w:firstLineChars="50" w:firstLine="160"/>
        <w:rPr>
          <w:rFonts w:ascii="仿宋_GB2312" w:eastAsia="仿宋_GB2312" w:hAnsiTheme="minorHAnsi" w:cstheme="minorBidi"/>
          <w:kern w:val="2"/>
          <w:sz w:val="32"/>
          <w:szCs w:val="32"/>
        </w:rPr>
      </w:pPr>
      <w:r>
        <w:rPr>
          <w:rFonts w:ascii="仿宋_GB2312" w:eastAsia="仿宋_GB2312" w:hAnsiTheme="minorHAnsi" w:cstheme="minorBidi" w:hint="eastAsia"/>
          <w:kern w:val="2"/>
          <w:sz w:val="32"/>
          <w:szCs w:val="32"/>
        </w:rPr>
        <w:t>威海市住房和城乡建设局      威海市自然资源和规划局</w:t>
      </w:r>
    </w:p>
    <w:p w:rsidR="00341A6E" w:rsidRDefault="00341A6E">
      <w:pPr>
        <w:pStyle w:val="a7"/>
        <w:widowControl w:val="0"/>
        <w:shd w:val="clear" w:color="auto" w:fill="FFFFFF"/>
        <w:spacing w:before="0" w:beforeAutospacing="0" w:after="0" w:afterAutospacing="0"/>
        <w:ind w:leftChars="76" w:left="160"/>
        <w:rPr>
          <w:rFonts w:ascii="仿宋_GB2312" w:eastAsia="仿宋_GB2312" w:hAnsiTheme="minorHAnsi" w:cstheme="minorBidi"/>
          <w:kern w:val="2"/>
          <w:sz w:val="32"/>
          <w:szCs w:val="32"/>
        </w:rPr>
      </w:pPr>
    </w:p>
    <w:p w:rsidR="00341A6E" w:rsidRDefault="00341A6E">
      <w:pPr>
        <w:pStyle w:val="a7"/>
        <w:widowControl w:val="0"/>
        <w:shd w:val="clear" w:color="auto" w:fill="FFFFFF"/>
        <w:spacing w:before="0" w:beforeAutospacing="0" w:after="0" w:afterAutospacing="0"/>
        <w:ind w:leftChars="76" w:left="160"/>
        <w:rPr>
          <w:rFonts w:ascii="仿宋_GB2312" w:eastAsia="仿宋_GB2312" w:hAnsiTheme="minorHAnsi" w:cstheme="minorBidi"/>
          <w:kern w:val="2"/>
          <w:sz w:val="32"/>
          <w:szCs w:val="32"/>
        </w:rPr>
      </w:pPr>
    </w:p>
    <w:p w:rsidR="00341A6E" w:rsidRDefault="00B94031">
      <w:pPr>
        <w:pStyle w:val="a7"/>
        <w:widowControl w:val="0"/>
        <w:shd w:val="clear" w:color="auto" w:fill="FFFFFF"/>
        <w:spacing w:before="0" w:beforeAutospacing="0" w:after="0" w:afterAutospacing="0"/>
        <w:rPr>
          <w:rFonts w:ascii="仿宋_GB2312" w:eastAsia="仿宋_GB2312" w:hAnsiTheme="minorHAnsi" w:cstheme="minorBidi"/>
          <w:kern w:val="2"/>
          <w:sz w:val="32"/>
          <w:szCs w:val="32"/>
        </w:rPr>
      </w:pPr>
      <w:r>
        <w:rPr>
          <w:rFonts w:ascii="仿宋_GB2312" w:eastAsia="仿宋_GB2312" w:hAnsiTheme="minorHAnsi" w:cstheme="minorBidi" w:hint="eastAsia"/>
          <w:kern w:val="2"/>
          <w:sz w:val="32"/>
          <w:szCs w:val="32"/>
        </w:rPr>
        <w:t xml:space="preserve"> 威海市行政审批服务局         威海市人民防空办公室         </w:t>
      </w:r>
    </w:p>
    <w:p w:rsidR="00341A6E" w:rsidRDefault="00341A6E">
      <w:pPr>
        <w:pStyle w:val="a7"/>
        <w:widowControl w:val="0"/>
        <w:shd w:val="clear" w:color="auto" w:fill="FFFFFF"/>
        <w:spacing w:before="0" w:beforeAutospacing="0" w:after="0" w:afterAutospacing="0"/>
        <w:rPr>
          <w:rFonts w:ascii="仿宋_GB2312" w:eastAsia="仿宋_GB2312" w:hAnsiTheme="minorHAnsi" w:cstheme="minorBidi"/>
          <w:kern w:val="2"/>
          <w:sz w:val="32"/>
          <w:szCs w:val="32"/>
        </w:rPr>
      </w:pPr>
    </w:p>
    <w:p w:rsidR="00341A6E" w:rsidRDefault="00341A6E">
      <w:pPr>
        <w:pStyle w:val="a7"/>
        <w:widowControl w:val="0"/>
        <w:shd w:val="clear" w:color="auto" w:fill="FFFFFF"/>
        <w:spacing w:before="0" w:beforeAutospacing="0" w:after="0" w:afterAutospacing="0"/>
        <w:ind w:firstLineChars="1500" w:firstLine="4800"/>
        <w:rPr>
          <w:rFonts w:ascii="仿宋_GB2312" w:eastAsia="仿宋_GB2312" w:hAnsiTheme="minorHAnsi" w:cstheme="minorBidi"/>
          <w:kern w:val="2"/>
          <w:sz w:val="32"/>
          <w:szCs w:val="32"/>
        </w:rPr>
      </w:pPr>
    </w:p>
    <w:p w:rsidR="00341A6E" w:rsidRDefault="00B94031">
      <w:pPr>
        <w:pStyle w:val="a7"/>
        <w:widowControl w:val="0"/>
        <w:shd w:val="clear" w:color="auto" w:fill="FFFFFF"/>
        <w:spacing w:before="0" w:beforeAutospacing="0" w:after="0" w:afterAutospacing="0"/>
        <w:ind w:firstLineChars="1500" w:firstLine="4800"/>
        <w:rPr>
          <w:rFonts w:ascii="仿宋_GB2312" w:eastAsia="仿宋_GB2312" w:hAnsiTheme="minorHAnsi" w:cstheme="minorBidi"/>
          <w:kern w:val="2"/>
          <w:sz w:val="32"/>
          <w:szCs w:val="32"/>
        </w:rPr>
      </w:pPr>
      <w:r>
        <w:rPr>
          <w:rFonts w:ascii="仿宋_GB2312" w:eastAsia="仿宋_GB2312" w:hAnsiTheme="minorHAnsi" w:cstheme="minorBidi" w:hint="eastAsia"/>
          <w:kern w:val="2"/>
          <w:sz w:val="32"/>
          <w:szCs w:val="32"/>
        </w:rPr>
        <w:t xml:space="preserve">2021年  月  </w:t>
      </w:r>
      <w:r>
        <w:rPr>
          <w:rFonts w:ascii="仿宋_GB2312" w:eastAsia="仿宋_GB2312" w:hAnsiTheme="minorHAnsi" w:cstheme="minorBidi"/>
          <w:kern w:val="2"/>
          <w:sz w:val="32"/>
          <w:szCs w:val="32"/>
        </w:rPr>
        <w:t>日</w:t>
      </w:r>
    </w:p>
    <w:p w:rsidR="00341A6E" w:rsidRDefault="00341A6E">
      <w:pPr>
        <w:pStyle w:val="a7"/>
        <w:widowControl w:val="0"/>
        <w:shd w:val="clear" w:color="auto" w:fill="FFFFFF"/>
        <w:spacing w:before="0" w:beforeAutospacing="0" w:after="0" w:afterAutospacing="0"/>
        <w:rPr>
          <w:rFonts w:ascii="仿宋_GB2312" w:eastAsia="仿宋_GB2312" w:hAnsi="黑体"/>
          <w:color w:val="000000"/>
          <w:sz w:val="32"/>
          <w:szCs w:val="32"/>
          <w:shd w:val="clear" w:color="auto" w:fill="FFFFFF"/>
        </w:rPr>
      </w:pPr>
    </w:p>
    <w:p w:rsidR="00341A6E" w:rsidRDefault="00B94031">
      <w:pPr>
        <w:spacing w:line="560" w:lineRule="exact"/>
        <w:ind w:firstLineChars="100" w:firstLine="428"/>
        <w:rPr>
          <w:rFonts w:ascii="方正小标宋简体" w:eastAsia="方正小标宋简体"/>
          <w:spacing w:val="-6"/>
          <w:sz w:val="44"/>
        </w:rPr>
      </w:pPr>
      <w:r>
        <w:rPr>
          <w:rFonts w:ascii="方正小标宋简体" w:eastAsia="方正小标宋简体" w:hint="eastAsia"/>
          <w:spacing w:val="-6"/>
          <w:sz w:val="44"/>
        </w:rPr>
        <w:lastRenderedPageBreak/>
        <w:t>威海市工程建设项目竣工联合验收管理办法</w:t>
      </w:r>
    </w:p>
    <w:p w:rsidR="00341A6E" w:rsidRDefault="00341A6E">
      <w:pPr>
        <w:pStyle w:val="a7"/>
        <w:widowControl w:val="0"/>
        <w:shd w:val="clear" w:color="auto" w:fill="FFFFFF"/>
        <w:spacing w:before="0" w:beforeAutospacing="0" w:after="0" w:afterAutospacing="0"/>
        <w:rPr>
          <w:rFonts w:ascii="仿宋_GB2312" w:eastAsia="仿宋_GB2312"/>
          <w:sz w:val="32"/>
          <w:szCs w:val="32"/>
        </w:rPr>
      </w:pPr>
    </w:p>
    <w:p w:rsidR="00341A6E" w:rsidRDefault="00B94031">
      <w:pPr>
        <w:pStyle w:val="a7"/>
        <w:widowControl w:val="0"/>
        <w:shd w:val="clear" w:color="auto" w:fill="FFFFFF"/>
        <w:spacing w:before="0" w:beforeAutospacing="0" w:after="0" w:afterAutospacing="0"/>
        <w:ind w:firstLineChars="200" w:firstLine="640"/>
        <w:rPr>
          <w:rFonts w:ascii="仿宋_GB2312" w:eastAsia="仿宋_GB2312" w:hAnsi="仿宋" w:cs="仿宋"/>
          <w:sz w:val="32"/>
          <w:szCs w:val="32"/>
        </w:rPr>
      </w:pPr>
      <w:r>
        <w:rPr>
          <w:rFonts w:ascii="仿宋_GB2312" w:eastAsia="仿宋_GB2312" w:hAnsi="仿宋" w:cs="仿宋"/>
          <w:sz w:val="32"/>
          <w:szCs w:val="32"/>
        </w:rPr>
        <w:t>第一条【目的和依据】</w:t>
      </w:r>
      <w:r>
        <w:rPr>
          <w:rFonts w:ascii="仿宋_GB2312" w:eastAsia="仿宋_GB2312" w:hAnsi="仿宋" w:cs="仿宋" w:hint="eastAsia"/>
          <w:sz w:val="32"/>
          <w:szCs w:val="32"/>
        </w:rPr>
        <w:t xml:space="preserve">  为进一步深化住建领域“放管服”改革，提高工程建设项目竣工联合验收效率和服务质量，促进工程建设项目及时竣工交付使用，</w:t>
      </w:r>
      <w:r>
        <w:rPr>
          <w:rFonts w:ascii="仿宋_GB2312" w:eastAsia="仿宋_GB2312" w:hint="eastAsia"/>
          <w:sz w:val="32"/>
          <w:szCs w:val="32"/>
        </w:rPr>
        <w:t>依据</w:t>
      </w:r>
      <w:r>
        <w:rPr>
          <w:rFonts w:ascii="仿宋_GB2312" w:eastAsia="仿宋_GB2312" w:hAnsiTheme="minorHAnsi" w:cstheme="minorBidi" w:hint="eastAsia"/>
          <w:kern w:val="2"/>
          <w:sz w:val="32"/>
          <w:szCs w:val="32"/>
        </w:rPr>
        <w:t>山东省人民政府《山东省优化提升工程建设项目审批制度改革实施方案》（鲁政发〔2019〕9号）、山东省优化提升工程建设项目审批制度改革工作领导小组办公室《关于推进建设工程竣工联合验收的指导意见》（鲁建审改字〔2019〕5号）、</w:t>
      </w:r>
      <w:r>
        <w:rPr>
          <w:rFonts w:ascii="仿宋_GB2312" w:eastAsia="仿宋_GB2312" w:hAnsiTheme="minorHAnsi" w:cstheme="minorBidi" w:hint="eastAsia"/>
          <w:color w:val="FF0000"/>
          <w:kern w:val="2"/>
          <w:sz w:val="32"/>
          <w:szCs w:val="32"/>
        </w:rPr>
        <w:t>山东省工程建设项目审批制度改革专项小组办公室《关于公布山东省工程建设项目主要审批服务事项清单（2021年版）的通知》（鲁建审改字〔2021〕11号）、</w:t>
      </w:r>
      <w:r w:rsidR="00E75163" w:rsidRPr="00EB34AD">
        <w:rPr>
          <w:rFonts w:ascii="仿宋_GB2312" w:eastAsia="仿宋_GB2312" w:hAnsi="仿宋_GB2312" w:cs="仿宋_GB2312"/>
          <w:color w:val="4F81BD" w:themeColor="accent1"/>
          <w:kern w:val="2"/>
          <w:sz w:val="32"/>
          <w:szCs w:val="32"/>
        </w:rPr>
        <w:t>《关于进一步优化房屋建筑和市政基础设施工程竣工验收阶段验收备案事项的通知》（鲁建质安字</w:t>
      </w:r>
      <w:r w:rsidR="00E75163" w:rsidRPr="00EB34AD">
        <w:rPr>
          <w:rFonts w:ascii="仿宋_GB2312" w:eastAsia="仿宋_GB2312" w:hAnsi="仿宋_GB2312" w:cs="仿宋_GB2312" w:hint="eastAsia"/>
          <w:color w:val="4F81BD" w:themeColor="accent1"/>
          <w:kern w:val="2"/>
          <w:sz w:val="32"/>
          <w:szCs w:val="32"/>
        </w:rPr>
        <w:t>〔</w:t>
      </w:r>
      <w:r w:rsidR="00E75163" w:rsidRPr="00EB34AD">
        <w:rPr>
          <w:rFonts w:ascii="仿宋_GB2312" w:eastAsia="仿宋_GB2312" w:hAnsi="仿宋_GB2312" w:cs="仿宋_GB2312"/>
          <w:color w:val="4F81BD" w:themeColor="accent1"/>
          <w:kern w:val="2"/>
          <w:sz w:val="32"/>
          <w:szCs w:val="32"/>
        </w:rPr>
        <w:t>2021</w:t>
      </w:r>
      <w:r w:rsidR="00E75163" w:rsidRPr="00EB34AD">
        <w:rPr>
          <w:rFonts w:ascii="仿宋_GB2312" w:eastAsia="仿宋_GB2312" w:hAnsi="仿宋_GB2312" w:cs="仿宋_GB2312" w:hint="eastAsia"/>
          <w:color w:val="4F81BD" w:themeColor="accent1"/>
          <w:kern w:val="2"/>
          <w:sz w:val="32"/>
          <w:szCs w:val="32"/>
        </w:rPr>
        <w:t>〕</w:t>
      </w:r>
      <w:r w:rsidR="00E75163" w:rsidRPr="00EB34AD">
        <w:rPr>
          <w:rFonts w:ascii="仿宋_GB2312" w:eastAsia="仿宋_GB2312" w:hAnsi="仿宋_GB2312" w:cs="仿宋_GB2312"/>
          <w:color w:val="4F81BD" w:themeColor="accent1"/>
          <w:kern w:val="2"/>
          <w:sz w:val="32"/>
          <w:szCs w:val="32"/>
        </w:rPr>
        <w:t>8号）</w:t>
      </w:r>
      <w:r w:rsidR="00E75163">
        <w:rPr>
          <w:rFonts w:ascii="仿宋_GB2312" w:eastAsia="仿宋_GB2312" w:hAnsi="仿宋_GB2312" w:cs="仿宋_GB2312" w:hint="eastAsia"/>
          <w:sz w:val="32"/>
          <w:szCs w:val="32"/>
        </w:rPr>
        <w:t>、</w:t>
      </w:r>
      <w:r>
        <w:rPr>
          <w:rFonts w:ascii="仿宋_GB2312" w:eastAsia="仿宋_GB2312" w:hAnsiTheme="minorHAnsi" w:cstheme="minorBidi" w:hint="eastAsia"/>
          <w:kern w:val="2"/>
          <w:sz w:val="32"/>
          <w:szCs w:val="32"/>
        </w:rPr>
        <w:t>威海市人民政府办公室《威海市优化提升工程建设项</w:t>
      </w:r>
      <w:r>
        <w:rPr>
          <w:rFonts w:ascii="仿宋_GB2312" w:eastAsia="仿宋_GB2312" w:hint="eastAsia"/>
          <w:sz w:val="32"/>
          <w:szCs w:val="32"/>
        </w:rPr>
        <w:t>目审批制度改革实施方案》（威政办字〔2019〕42号）等文件，结合我市实际，制定本管理办法。</w:t>
      </w:r>
    </w:p>
    <w:p w:rsidR="00341A6E" w:rsidRDefault="00B94031">
      <w:pPr>
        <w:pStyle w:val="a7"/>
        <w:widowControl w:val="0"/>
        <w:shd w:val="clear" w:color="auto" w:fill="FFFFFF"/>
        <w:spacing w:before="0" w:beforeAutospacing="0" w:after="0" w:afterAutospacing="0"/>
        <w:ind w:firstLineChars="200" w:firstLine="640"/>
      </w:pPr>
      <w:r>
        <w:rPr>
          <w:rFonts w:ascii="仿宋_GB2312" w:eastAsia="仿宋_GB2312"/>
          <w:sz w:val="32"/>
          <w:szCs w:val="32"/>
        </w:rPr>
        <w:t>第二条【适用范围】</w:t>
      </w:r>
      <w:r>
        <w:rPr>
          <w:rFonts w:ascii="仿宋_GB2312" w:eastAsia="仿宋_GB2312" w:hint="eastAsia"/>
          <w:sz w:val="32"/>
          <w:szCs w:val="32"/>
        </w:rPr>
        <w:t xml:space="preserve">  本办法适用于威海市行政区域内取得建筑工程施工许可证的房屋建筑和市政基础设施工程，不包括交通、水利、铁路、民航、电力、通信专业建设工程。</w:t>
      </w:r>
    </w:p>
    <w:p w:rsidR="00341A6E" w:rsidRDefault="00B94031">
      <w:pPr>
        <w:pStyle w:val="a7"/>
        <w:widowControl w:val="0"/>
        <w:shd w:val="clear" w:color="auto" w:fill="FFFFFF"/>
        <w:spacing w:before="0" w:beforeAutospacing="0" w:after="0" w:afterAutospacing="0"/>
        <w:ind w:firstLineChars="200" w:firstLine="640"/>
        <w:rPr>
          <w:rFonts w:ascii="仿宋_GB2312" w:eastAsia="仿宋_GB2312"/>
          <w:sz w:val="32"/>
          <w:szCs w:val="32"/>
        </w:rPr>
      </w:pPr>
      <w:r>
        <w:rPr>
          <w:rFonts w:ascii="仿宋_GB2312" w:eastAsia="仿宋_GB2312"/>
          <w:sz w:val="32"/>
          <w:szCs w:val="32"/>
        </w:rPr>
        <w:t>第三条【</w:t>
      </w:r>
      <w:r>
        <w:rPr>
          <w:rFonts w:ascii="仿宋_GB2312" w:eastAsia="仿宋_GB2312" w:hint="eastAsia"/>
          <w:sz w:val="32"/>
          <w:szCs w:val="32"/>
        </w:rPr>
        <w:t>工作原则</w:t>
      </w:r>
      <w:r>
        <w:rPr>
          <w:rFonts w:ascii="仿宋_GB2312" w:eastAsia="仿宋_GB2312"/>
          <w:sz w:val="32"/>
          <w:szCs w:val="32"/>
        </w:rPr>
        <w:t>】</w:t>
      </w:r>
      <w:r>
        <w:rPr>
          <w:rFonts w:ascii="仿宋_GB2312" w:eastAsia="仿宋_GB2312" w:hint="eastAsia"/>
          <w:sz w:val="32"/>
          <w:szCs w:val="32"/>
        </w:rPr>
        <w:t xml:space="preserve">  联合验收按照“企业申请、一窗受理、一家牵头、集中组织、统一流程、一张清单、一套材料、限时办结”的原则进行。</w:t>
      </w:r>
      <w:r>
        <w:rPr>
          <w:rFonts w:ascii="仿宋_GB2312" w:eastAsia="仿宋_GB2312" w:hAnsi="Calibri" w:cs="Times New Roman" w:hint="eastAsia"/>
          <w:sz w:val="32"/>
          <w:szCs w:val="32"/>
        </w:rPr>
        <w:t>联合验收不收取任何费用。</w:t>
      </w:r>
    </w:p>
    <w:p w:rsidR="00341A6E" w:rsidRDefault="00B94031">
      <w:pPr>
        <w:pStyle w:val="a7"/>
        <w:widowControl w:val="0"/>
        <w:shd w:val="clear" w:color="auto" w:fill="FFFFFF"/>
        <w:spacing w:before="0" w:beforeAutospacing="0" w:after="0" w:afterAutospacing="0"/>
        <w:ind w:firstLineChars="200" w:firstLine="640"/>
        <w:rPr>
          <w:rFonts w:ascii="仿宋_GB2312" w:eastAsia="仿宋_GB2312"/>
          <w:sz w:val="32"/>
          <w:szCs w:val="32"/>
        </w:rPr>
      </w:pPr>
      <w:r>
        <w:rPr>
          <w:rFonts w:ascii="仿宋_GB2312" w:eastAsia="仿宋_GB2312" w:hAnsiTheme="minorHAnsi" w:cstheme="minorBidi"/>
          <w:kern w:val="2"/>
          <w:sz w:val="32"/>
          <w:szCs w:val="32"/>
        </w:rPr>
        <w:lastRenderedPageBreak/>
        <w:t>第</w:t>
      </w:r>
      <w:r>
        <w:rPr>
          <w:rFonts w:ascii="仿宋_GB2312" w:eastAsia="仿宋_GB2312" w:hAnsiTheme="minorHAnsi" w:cstheme="minorBidi" w:hint="eastAsia"/>
          <w:kern w:val="2"/>
          <w:sz w:val="32"/>
          <w:szCs w:val="32"/>
        </w:rPr>
        <w:t>四</w:t>
      </w:r>
      <w:r>
        <w:rPr>
          <w:rFonts w:ascii="仿宋_GB2312" w:eastAsia="仿宋_GB2312" w:hAnsiTheme="minorHAnsi" w:cstheme="minorBidi"/>
          <w:kern w:val="2"/>
          <w:sz w:val="32"/>
          <w:szCs w:val="32"/>
        </w:rPr>
        <w:t>条【部门</w:t>
      </w:r>
      <w:r>
        <w:rPr>
          <w:rFonts w:ascii="仿宋_GB2312" w:eastAsia="仿宋_GB2312" w:hAnsiTheme="minorHAnsi" w:cstheme="minorBidi" w:hint="eastAsia"/>
          <w:kern w:val="2"/>
          <w:sz w:val="32"/>
          <w:szCs w:val="32"/>
        </w:rPr>
        <w:t>分工</w:t>
      </w:r>
      <w:r>
        <w:rPr>
          <w:rFonts w:ascii="仿宋_GB2312" w:eastAsia="仿宋_GB2312" w:hAnsiTheme="minorHAnsi" w:cstheme="minorBidi"/>
          <w:kern w:val="2"/>
          <w:sz w:val="32"/>
          <w:szCs w:val="32"/>
        </w:rPr>
        <w:t xml:space="preserve">】 </w:t>
      </w:r>
      <w:r>
        <w:rPr>
          <w:rFonts w:ascii="仿宋_GB2312" w:eastAsia="仿宋_GB2312" w:hAnsiTheme="minorHAnsi" w:cstheme="minorBidi" w:hint="eastAsia"/>
          <w:kern w:val="2"/>
          <w:sz w:val="32"/>
          <w:szCs w:val="32"/>
        </w:rPr>
        <w:t xml:space="preserve"> 市</w:t>
      </w:r>
      <w:r>
        <w:rPr>
          <w:rFonts w:ascii="仿宋_GB2312" w:eastAsia="仿宋_GB2312" w:hint="eastAsia"/>
          <w:sz w:val="32"/>
          <w:szCs w:val="32"/>
        </w:rPr>
        <w:t>住房城乡和建设局是联合验收的牵头部门，负责会同有关部门制定联合验收的相关制度并指导实施，各区市建设主管部门或政府（管委）指定的部门是各区市联合验收的牵头部门，牵头实施辖区范围内的联合验收工作。</w:t>
      </w:r>
    </w:p>
    <w:p w:rsidR="00341A6E" w:rsidRDefault="00B94031">
      <w:pPr>
        <w:pStyle w:val="a7"/>
        <w:widowControl w:val="0"/>
        <w:shd w:val="clear" w:color="auto" w:fill="FFFFFF"/>
        <w:spacing w:before="0" w:beforeAutospacing="0" w:after="0" w:afterAutospacing="0"/>
        <w:ind w:firstLineChars="200" w:firstLine="640"/>
        <w:rPr>
          <w:rFonts w:ascii="仿宋_GB2312" w:eastAsia="仿宋_GB2312"/>
          <w:sz w:val="32"/>
          <w:szCs w:val="32"/>
        </w:rPr>
      </w:pPr>
      <w:r>
        <w:rPr>
          <w:rFonts w:ascii="仿宋_GB2312" w:eastAsia="仿宋_GB2312" w:hint="eastAsia"/>
          <w:sz w:val="32"/>
          <w:szCs w:val="32"/>
        </w:rPr>
        <w:t>自然资源和规划、人防等部门是联合验收部门，按照工作职责负责专项验收的实施。</w:t>
      </w:r>
    </w:p>
    <w:p w:rsidR="00341A6E" w:rsidRPr="00EB34AD" w:rsidRDefault="00EB34AD">
      <w:pPr>
        <w:widowControl/>
        <w:shd w:val="clear" w:color="auto" w:fill="FFFFFF"/>
        <w:ind w:firstLine="629"/>
        <w:jc w:val="left"/>
        <w:rPr>
          <w:rFonts w:ascii="仿宋_GB2312" w:eastAsia="仿宋_GB2312" w:hAnsi="宋体" w:cs="宋体"/>
          <w:color w:val="4F81BD" w:themeColor="accent1"/>
          <w:kern w:val="0"/>
          <w:sz w:val="32"/>
          <w:szCs w:val="32"/>
        </w:rPr>
      </w:pPr>
      <w:r w:rsidRPr="00EB34AD">
        <w:rPr>
          <w:rFonts w:ascii="仿宋_GB2312" w:eastAsia="仿宋_GB2312" w:hAnsi="仿宋_GB2312" w:cs="仿宋_GB2312" w:hint="eastAsia"/>
          <w:color w:val="4F81BD" w:themeColor="accent1"/>
          <w:sz w:val="32"/>
          <w:szCs w:val="32"/>
        </w:rPr>
        <w:t>市行政审批服务局牵头负责工程建设项目审批管理系统（以下简称工程审批系统）</w:t>
      </w:r>
      <w:r w:rsidRPr="00EB34AD">
        <w:rPr>
          <w:rFonts w:ascii="仿宋_GB2312" w:eastAsia="仿宋_GB2312" w:hAnsi="仿宋_GB2312" w:cs="仿宋_GB2312"/>
          <w:color w:val="4F81BD" w:themeColor="accent1"/>
          <w:sz w:val="32"/>
          <w:szCs w:val="32"/>
        </w:rPr>
        <w:t>竣工联合验收</w:t>
      </w:r>
      <w:r w:rsidRPr="00EB34AD">
        <w:rPr>
          <w:rFonts w:ascii="仿宋_GB2312" w:eastAsia="仿宋_GB2312" w:hAnsi="仿宋_GB2312" w:cs="仿宋_GB2312" w:hint="eastAsia"/>
          <w:color w:val="4F81BD" w:themeColor="accent1"/>
          <w:sz w:val="32"/>
          <w:szCs w:val="32"/>
        </w:rPr>
        <w:t>模块的建设、管理、运行，实行全程网上办理</w:t>
      </w:r>
      <w:r w:rsidRPr="00EB34AD">
        <w:rPr>
          <w:rFonts w:ascii="仿宋_GB2312" w:eastAsia="仿宋_GB2312" w:hAnsi="仿宋_GB2312" w:cs="仿宋_GB2312"/>
          <w:color w:val="4F81BD" w:themeColor="accent1"/>
          <w:sz w:val="32"/>
          <w:szCs w:val="32"/>
        </w:rPr>
        <w:t>。</w:t>
      </w:r>
    </w:p>
    <w:p w:rsidR="00341A6E" w:rsidRDefault="00B94031">
      <w:pPr>
        <w:ind w:firstLineChars="200" w:firstLine="640"/>
        <w:rPr>
          <w:rFonts w:ascii="仿宋_GB2312" w:eastAsia="仿宋_GB2312" w:hAnsi="宋体" w:cs="宋体"/>
          <w:kern w:val="0"/>
          <w:sz w:val="32"/>
          <w:szCs w:val="32"/>
        </w:rPr>
      </w:pPr>
      <w:r>
        <w:rPr>
          <w:rFonts w:ascii="仿宋_GB2312" w:eastAsia="仿宋_GB2312"/>
          <w:sz w:val="32"/>
          <w:szCs w:val="32"/>
        </w:rPr>
        <w:t>第</w:t>
      </w:r>
      <w:r>
        <w:rPr>
          <w:rFonts w:ascii="仿宋_GB2312" w:eastAsia="仿宋_GB2312" w:hint="eastAsia"/>
          <w:sz w:val="32"/>
          <w:szCs w:val="32"/>
        </w:rPr>
        <w:t>五</w:t>
      </w:r>
      <w:r>
        <w:rPr>
          <w:rFonts w:ascii="仿宋_GB2312" w:eastAsia="仿宋_GB2312"/>
          <w:sz w:val="32"/>
          <w:szCs w:val="32"/>
        </w:rPr>
        <w:t>条</w:t>
      </w:r>
      <w:r>
        <w:rPr>
          <w:rFonts w:ascii="仿宋_GB2312" w:eastAsia="仿宋_GB2312" w:hAnsi="宋体" w:cs="宋体"/>
          <w:kern w:val="0"/>
          <w:sz w:val="32"/>
          <w:szCs w:val="32"/>
        </w:rPr>
        <w:t>【</w:t>
      </w:r>
      <w:r>
        <w:rPr>
          <w:rFonts w:ascii="仿宋_GB2312" w:eastAsia="仿宋_GB2312" w:hAnsi="宋体" w:cs="宋体" w:hint="eastAsia"/>
          <w:kern w:val="0"/>
          <w:sz w:val="32"/>
          <w:szCs w:val="32"/>
        </w:rPr>
        <w:t>联合验收条件</w:t>
      </w:r>
      <w:r>
        <w:rPr>
          <w:rFonts w:ascii="仿宋_GB2312" w:eastAsia="仿宋_GB2312" w:hAnsi="宋体" w:cs="宋体"/>
          <w:kern w:val="0"/>
          <w:sz w:val="32"/>
          <w:szCs w:val="32"/>
        </w:rPr>
        <w:t>】</w:t>
      </w:r>
      <w:r>
        <w:rPr>
          <w:rFonts w:ascii="仿宋_GB2312" w:eastAsia="仿宋_GB2312" w:hAnsi="宋体" w:cs="宋体" w:hint="eastAsia"/>
          <w:kern w:val="0"/>
          <w:sz w:val="32"/>
          <w:szCs w:val="32"/>
        </w:rPr>
        <w:t xml:space="preserve">  联合验收前应达到相关条件：</w:t>
      </w:r>
    </w:p>
    <w:p w:rsidR="00341A6E" w:rsidRDefault="00B94031">
      <w:pPr>
        <w:ind w:firstLineChars="200" w:firstLine="640"/>
        <w:rPr>
          <w:rFonts w:ascii="仿宋_GB2312" w:eastAsia="仿宋_GB2312" w:hAnsi="宋体" w:cs="宋体"/>
          <w:kern w:val="0"/>
          <w:sz w:val="32"/>
          <w:szCs w:val="32"/>
        </w:rPr>
      </w:pPr>
      <w:r>
        <w:rPr>
          <w:rFonts w:ascii="仿宋_GB2312" w:eastAsia="仿宋_GB2312" w:hAnsi="宋体" w:cs="宋体" w:hint="eastAsia"/>
          <w:kern w:val="0"/>
          <w:sz w:val="32"/>
          <w:szCs w:val="32"/>
        </w:rPr>
        <w:t>1.建设单位按规划许可文件和建设条件要求建设完成（或具备分段竣工规划验收和建设条件落实条件）；</w:t>
      </w:r>
    </w:p>
    <w:p w:rsidR="00341A6E" w:rsidRDefault="00B94031">
      <w:pPr>
        <w:ind w:firstLineChars="200" w:firstLine="640"/>
        <w:rPr>
          <w:rFonts w:ascii="仿宋_GB2312" w:eastAsia="仿宋_GB2312" w:hAnsi="宋体" w:cs="宋体"/>
          <w:kern w:val="0"/>
          <w:sz w:val="32"/>
          <w:szCs w:val="32"/>
        </w:rPr>
      </w:pPr>
      <w:r>
        <w:rPr>
          <w:rFonts w:ascii="仿宋_GB2312" w:eastAsia="仿宋_GB2312" w:hAnsi="宋体" w:cs="宋体" w:hint="eastAsia"/>
          <w:kern w:val="0"/>
          <w:sz w:val="32"/>
          <w:szCs w:val="32"/>
        </w:rPr>
        <w:t>2.工程建设项目按设计文件和施工合同约定完工，并经建设单位组织勘察、设计、施工、监理等责任主体单位验收合格；</w:t>
      </w:r>
    </w:p>
    <w:p w:rsidR="00341A6E" w:rsidRDefault="00B94031">
      <w:pPr>
        <w:ind w:firstLineChars="200" w:firstLine="640"/>
        <w:rPr>
          <w:rFonts w:ascii="仿宋_GB2312" w:eastAsia="仿宋_GB2312" w:hAnsi="宋体" w:cs="宋体"/>
          <w:kern w:val="0"/>
          <w:sz w:val="32"/>
          <w:szCs w:val="32"/>
        </w:rPr>
      </w:pPr>
      <w:r>
        <w:rPr>
          <w:rFonts w:ascii="仿宋_GB2312" w:eastAsia="仿宋_GB2312" w:hAnsi="宋体" w:cs="宋体" w:hint="eastAsia"/>
          <w:kern w:val="0"/>
          <w:sz w:val="32"/>
          <w:szCs w:val="32"/>
        </w:rPr>
        <w:t>3.消防、人防等设施按设计要求完工；给水、排水、电力、燃气、热力、通信等公用服务设施按要求完工并验收；</w:t>
      </w:r>
    </w:p>
    <w:p w:rsidR="00341A6E" w:rsidRDefault="00B94031">
      <w:pPr>
        <w:ind w:firstLineChars="200" w:firstLine="640"/>
        <w:rPr>
          <w:rFonts w:ascii="仿宋_GB2312" w:eastAsia="仿宋_GB2312"/>
          <w:sz w:val="32"/>
          <w:szCs w:val="32"/>
        </w:rPr>
      </w:pPr>
      <w:r>
        <w:rPr>
          <w:rFonts w:ascii="仿宋_GB2312" w:eastAsia="仿宋_GB2312" w:hAnsi="宋体" w:cs="宋体" w:hint="eastAsia"/>
          <w:kern w:val="0"/>
          <w:sz w:val="32"/>
          <w:szCs w:val="32"/>
        </w:rPr>
        <w:t>4.</w:t>
      </w:r>
      <w:r>
        <w:rPr>
          <w:rFonts w:ascii="仿宋_GB2312" w:eastAsia="仿宋_GB2312" w:hAnsi="Calibri" w:cs="Times New Roman" w:hint="eastAsia"/>
          <w:sz w:val="32"/>
          <w:szCs w:val="32"/>
        </w:rPr>
        <w:t>《建设条件意见书》约定的事项</w:t>
      </w:r>
      <w:r>
        <w:rPr>
          <w:rFonts w:ascii="仿宋_GB2312" w:eastAsia="仿宋_GB2312" w:hint="eastAsia"/>
          <w:sz w:val="32"/>
          <w:szCs w:val="32"/>
        </w:rPr>
        <w:t>已经完成；</w:t>
      </w:r>
    </w:p>
    <w:p w:rsidR="00341A6E" w:rsidRDefault="00B94031">
      <w:pPr>
        <w:ind w:firstLineChars="200" w:firstLine="640"/>
        <w:rPr>
          <w:rFonts w:ascii="仿宋_GB2312" w:eastAsia="仿宋_GB2312" w:hAnsi="宋体" w:cs="宋体"/>
          <w:kern w:val="0"/>
          <w:sz w:val="32"/>
          <w:szCs w:val="32"/>
        </w:rPr>
      </w:pPr>
      <w:r>
        <w:rPr>
          <w:rFonts w:ascii="仿宋_GB2312" w:eastAsia="仿宋_GB2312" w:hint="eastAsia"/>
          <w:sz w:val="32"/>
          <w:szCs w:val="32"/>
        </w:rPr>
        <w:t>5.</w:t>
      </w:r>
      <w:r>
        <w:rPr>
          <w:rFonts w:ascii="仿宋_GB2312" w:eastAsia="仿宋_GB2312" w:hAnsi="宋体" w:cs="宋体" w:hint="eastAsia"/>
          <w:kern w:val="0"/>
          <w:sz w:val="32"/>
          <w:szCs w:val="32"/>
        </w:rPr>
        <w:t>工程建设项目档案资料按规定整理完毕等。</w:t>
      </w:r>
    </w:p>
    <w:p w:rsidR="00341A6E" w:rsidRDefault="00B94031">
      <w:pPr>
        <w:ind w:firstLineChars="200" w:firstLine="640"/>
        <w:jc w:val="left"/>
        <w:outlineLvl w:val="0"/>
        <w:rPr>
          <w:rFonts w:ascii="仿宋_GB2312" w:eastAsia="仿宋_GB2312"/>
          <w:sz w:val="32"/>
          <w:szCs w:val="32"/>
        </w:rPr>
      </w:pPr>
      <w:r>
        <w:rPr>
          <w:rFonts w:ascii="仿宋_GB2312" w:eastAsia="仿宋_GB2312"/>
          <w:sz w:val="32"/>
          <w:szCs w:val="32"/>
        </w:rPr>
        <w:t>第</w:t>
      </w:r>
      <w:r>
        <w:rPr>
          <w:rFonts w:ascii="仿宋_GB2312" w:eastAsia="仿宋_GB2312" w:hint="eastAsia"/>
          <w:sz w:val="32"/>
          <w:szCs w:val="32"/>
        </w:rPr>
        <w:t>六</w:t>
      </w:r>
      <w:r>
        <w:rPr>
          <w:rFonts w:ascii="仿宋_GB2312" w:eastAsia="仿宋_GB2312"/>
          <w:sz w:val="32"/>
          <w:szCs w:val="32"/>
        </w:rPr>
        <w:t>条【</w:t>
      </w:r>
      <w:r>
        <w:rPr>
          <w:rFonts w:ascii="仿宋_GB2312" w:eastAsia="仿宋_GB2312" w:hint="eastAsia"/>
          <w:sz w:val="32"/>
          <w:szCs w:val="32"/>
        </w:rPr>
        <w:t>联合验收内容</w:t>
      </w:r>
      <w:r>
        <w:rPr>
          <w:rFonts w:ascii="仿宋_GB2312" w:eastAsia="仿宋_GB2312"/>
          <w:sz w:val="32"/>
          <w:szCs w:val="32"/>
        </w:rPr>
        <w:t>】</w:t>
      </w:r>
    </w:p>
    <w:p w:rsidR="00341A6E" w:rsidRDefault="00B94031">
      <w:pPr>
        <w:ind w:firstLineChars="200" w:firstLine="640"/>
        <w:jc w:val="left"/>
        <w:rPr>
          <w:rFonts w:ascii="仿宋_GB2312" w:eastAsia="仿宋_GB2312"/>
          <w:sz w:val="32"/>
          <w:szCs w:val="32"/>
        </w:rPr>
      </w:pPr>
      <w:r>
        <w:rPr>
          <w:rFonts w:ascii="仿宋_GB2312" w:eastAsia="仿宋_GB2312" w:hint="eastAsia"/>
          <w:sz w:val="32"/>
          <w:szCs w:val="32"/>
        </w:rPr>
        <w:t xml:space="preserve">（一） </w:t>
      </w:r>
      <w:r>
        <w:rPr>
          <w:rFonts w:ascii="仿宋_GB2312" w:eastAsia="仿宋_GB2312" w:hint="eastAsia"/>
          <w:color w:val="FF0000"/>
          <w:sz w:val="32"/>
          <w:szCs w:val="32"/>
        </w:rPr>
        <w:t>将“规划条件核实”“建设用地检查核验”2项合并为“用地规划核验”，</w:t>
      </w:r>
      <w:r>
        <w:rPr>
          <w:rFonts w:ascii="仿宋_GB2312" w:eastAsia="仿宋_GB2312" w:hint="eastAsia"/>
          <w:sz w:val="32"/>
          <w:szCs w:val="32"/>
        </w:rPr>
        <w:t>由自然资源和规划部门负责。</w:t>
      </w:r>
    </w:p>
    <w:p w:rsidR="00341A6E" w:rsidRDefault="00B94031">
      <w:pPr>
        <w:ind w:firstLineChars="200" w:firstLine="640"/>
        <w:jc w:val="left"/>
        <w:rPr>
          <w:rFonts w:ascii="仿宋_GB2312" w:eastAsia="仿宋_GB2312"/>
          <w:sz w:val="32"/>
          <w:szCs w:val="32"/>
        </w:rPr>
      </w:pPr>
      <w:r>
        <w:rPr>
          <w:rFonts w:ascii="仿宋_GB2312" w:eastAsia="仿宋_GB2312" w:hint="eastAsia"/>
          <w:sz w:val="32"/>
          <w:szCs w:val="32"/>
        </w:rPr>
        <w:lastRenderedPageBreak/>
        <w:t>（二）人防工程竣工验收，由人防部门负责。</w:t>
      </w:r>
    </w:p>
    <w:p w:rsidR="00341A6E" w:rsidRPr="00D47DA6" w:rsidRDefault="00B94031">
      <w:pPr>
        <w:ind w:firstLineChars="200" w:firstLine="640"/>
        <w:jc w:val="left"/>
        <w:rPr>
          <w:rFonts w:ascii="仿宋_GB2312" w:eastAsia="仿宋_GB2312"/>
          <w:color w:val="FF0000"/>
          <w:sz w:val="32"/>
          <w:szCs w:val="32"/>
        </w:rPr>
      </w:pPr>
      <w:r>
        <w:rPr>
          <w:rFonts w:ascii="仿宋_GB2312" w:eastAsia="仿宋_GB2312" w:hint="eastAsia"/>
          <w:sz w:val="32"/>
          <w:szCs w:val="32"/>
        </w:rPr>
        <w:t>（三）</w:t>
      </w:r>
      <w:r>
        <w:rPr>
          <w:rFonts w:ascii="仿宋_GB2312" w:eastAsia="仿宋_GB2312" w:hint="eastAsia"/>
          <w:color w:val="FF0000"/>
          <w:sz w:val="32"/>
          <w:szCs w:val="32"/>
        </w:rPr>
        <w:t>将“人防工程竣工验收备案”“建设工程竣工验收备案”“建设工程竣工档案验收”“建设工程消防验收或备案”4项合并为“</w:t>
      </w:r>
      <w:bookmarkStart w:id="0" w:name="_GoBack"/>
      <w:r>
        <w:rPr>
          <w:rFonts w:ascii="仿宋_GB2312" w:eastAsia="仿宋_GB2312" w:hint="eastAsia"/>
          <w:color w:val="FF0000"/>
          <w:sz w:val="32"/>
          <w:szCs w:val="32"/>
        </w:rPr>
        <w:t>房屋市政工程竣工验收备案（含人防、档案、消防）</w:t>
      </w:r>
      <w:bookmarkEnd w:id="0"/>
      <w:r>
        <w:rPr>
          <w:rFonts w:ascii="仿宋_GB2312" w:eastAsia="仿宋_GB2312" w:hint="eastAsia"/>
          <w:color w:val="FF0000"/>
          <w:sz w:val="32"/>
          <w:szCs w:val="32"/>
        </w:rPr>
        <w:t>”。</w:t>
      </w:r>
      <w:r w:rsidRPr="00D47DA6">
        <w:rPr>
          <w:rFonts w:ascii="仿宋_GB2312" w:eastAsia="仿宋_GB2312" w:hint="eastAsia"/>
          <w:color w:val="FF0000"/>
          <w:sz w:val="32"/>
          <w:szCs w:val="32"/>
        </w:rPr>
        <w:t>其中建设工程城建档案验收实行告知承诺制，建设单位承诺在3个月内按要求提交城建档案验收材料，即可通过验收。</w:t>
      </w:r>
    </w:p>
    <w:p w:rsidR="00341A6E" w:rsidRDefault="00B94031">
      <w:pPr>
        <w:ind w:firstLineChars="200" w:firstLine="640"/>
        <w:jc w:val="left"/>
        <w:rPr>
          <w:rFonts w:ascii="仿宋_GB2312" w:eastAsia="仿宋_GB2312"/>
          <w:color w:val="FF0000"/>
          <w:sz w:val="32"/>
          <w:szCs w:val="32"/>
        </w:rPr>
      </w:pPr>
      <w:r>
        <w:rPr>
          <w:rFonts w:ascii="仿宋_GB2312" w:eastAsia="仿宋_GB2312" w:hint="eastAsia"/>
          <w:color w:val="FF0000"/>
          <w:sz w:val="32"/>
          <w:szCs w:val="32"/>
        </w:rPr>
        <w:t>房屋市政工程竣工验收备案、</w:t>
      </w:r>
      <w:r>
        <w:rPr>
          <w:rFonts w:ascii="仿宋_GB2312" w:eastAsia="仿宋_GB2312" w:hint="eastAsia"/>
          <w:sz w:val="32"/>
          <w:szCs w:val="32"/>
        </w:rPr>
        <w:t>相关基础设施和配套公用设施验收（市政、园林、物业、环境卫生等验收事项），由建设主管部门负责。</w:t>
      </w:r>
    </w:p>
    <w:p w:rsidR="00341A6E" w:rsidRDefault="00B94031">
      <w:pPr>
        <w:ind w:firstLineChars="200" w:firstLine="640"/>
        <w:rPr>
          <w:rFonts w:ascii="仿宋_GB2312" w:eastAsia="仿宋_GB2312"/>
          <w:sz w:val="32"/>
          <w:szCs w:val="32"/>
        </w:rPr>
      </w:pPr>
      <w:r>
        <w:rPr>
          <w:rFonts w:ascii="仿宋_GB2312" w:eastAsia="仿宋_GB2312" w:hint="eastAsia"/>
          <w:sz w:val="32"/>
          <w:szCs w:val="32"/>
        </w:rPr>
        <w:t>第七条【容缺受理】  联合验收部门应当公布可以容缺受理的材料清单，并实行动态管理。</w:t>
      </w:r>
    </w:p>
    <w:p w:rsidR="00341A6E" w:rsidRDefault="00B94031">
      <w:pPr>
        <w:ind w:firstLineChars="200" w:firstLine="640"/>
        <w:rPr>
          <w:rFonts w:ascii="仿宋_GB2312" w:eastAsia="仿宋_GB2312"/>
          <w:sz w:val="32"/>
          <w:szCs w:val="32"/>
        </w:rPr>
      </w:pPr>
      <w:r>
        <w:rPr>
          <w:rFonts w:ascii="仿宋_GB2312" w:eastAsia="仿宋_GB2312" w:hint="eastAsia"/>
          <w:sz w:val="32"/>
          <w:szCs w:val="32"/>
        </w:rPr>
        <w:t>对可以容缺受理的材料，申请人应当向联合验收部门作出承诺，在承诺期限内将容缺的材料补齐。违反承诺的，联合验收部门应当立时中止验收事项，依据告知承诺相关规定予以处理。</w:t>
      </w:r>
    </w:p>
    <w:p w:rsidR="00EB34AD" w:rsidRPr="00EB34AD" w:rsidRDefault="00B94031" w:rsidP="00EB34AD">
      <w:pPr>
        <w:pStyle w:val="Default"/>
        <w:ind w:firstLineChars="200" w:firstLine="640"/>
        <w:rPr>
          <w:rFonts w:ascii="仿宋_GB2312" w:eastAsia="仿宋_GB2312" w:hAnsi="仿宋_GB2312" w:cs="仿宋_GB2312"/>
          <w:color w:val="4F81BD" w:themeColor="accent1"/>
          <w:sz w:val="32"/>
          <w:szCs w:val="32"/>
          <w:lang w:bidi="en-US"/>
        </w:rPr>
      </w:pPr>
      <w:r>
        <w:rPr>
          <w:rFonts w:ascii="仿宋_GB2312" w:eastAsia="仿宋_GB2312" w:hint="eastAsia"/>
          <w:sz w:val="32"/>
          <w:szCs w:val="32"/>
        </w:rPr>
        <w:t xml:space="preserve">第八条【申请】 </w:t>
      </w:r>
      <w:r w:rsidR="00EB34AD" w:rsidRPr="00EB34AD">
        <w:rPr>
          <w:rFonts w:ascii="仿宋_GB2312" w:eastAsia="仿宋_GB2312" w:hint="eastAsia"/>
          <w:color w:val="4F81BD" w:themeColor="accent1"/>
          <w:sz w:val="32"/>
          <w:szCs w:val="32"/>
        </w:rPr>
        <w:t>工程建设项目具备竣工联合验收条件的，</w:t>
      </w:r>
      <w:r w:rsidR="00EB34AD" w:rsidRPr="00EB34AD">
        <w:rPr>
          <w:rFonts w:ascii="仿宋_GB2312" w:eastAsia="仿宋_GB2312" w:hAnsi="宋体" w:cs="宋体"/>
          <w:color w:val="4F81BD" w:themeColor="accent1"/>
          <w:sz w:val="32"/>
          <w:szCs w:val="32"/>
        </w:rPr>
        <w:t>申请人</w:t>
      </w:r>
      <w:r w:rsidR="00EB34AD" w:rsidRPr="00EB34AD">
        <w:rPr>
          <w:rFonts w:ascii="仿宋_GB2312" w:eastAsia="仿宋_GB2312" w:hAnsi="宋体" w:cs="宋体" w:hint="eastAsia"/>
          <w:color w:val="4F81BD" w:themeColor="accent1"/>
          <w:sz w:val="32"/>
          <w:szCs w:val="32"/>
        </w:rPr>
        <w:t>可通过两种方式进行申报：</w:t>
      </w:r>
      <w:r w:rsidR="00EB34AD" w:rsidRPr="00EB34AD">
        <w:rPr>
          <w:rFonts w:ascii="仿宋_GB2312" w:eastAsia="仿宋_GB2312" w:hAnsi="仿宋_GB2312" w:cs="仿宋_GB2312" w:hint="eastAsia"/>
          <w:color w:val="4F81BD" w:themeColor="accent1"/>
          <w:sz w:val="32"/>
          <w:szCs w:val="32"/>
          <w:lang w:bidi="en-US"/>
        </w:rPr>
        <w:t>方式一为网上申报方式</w:t>
      </w:r>
      <w:r w:rsidR="00EB34AD" w:rsidRPr="00EB34AD">
        <w:rPr>
          <w:rFonts w:ascii="仿宋_GB2312" w:eastAsia="仿宋_GB2312" w:hAnsi="仿宋_GB2312" w:cs="仿宋_GB2312"/>
          <w:color w:val="4F81BD" w:themeColor="accent1"/>
          <w:sz w:val="32"/>
          <w:szCs w:val="32"/>
          <w:lang w:bidi="en-US"/>
        </w:rPr>
        <w:t>，由</w:t>
      </w:r>
      <w:r w:rsidR="00EB34AD" w:rsidRPr="00EB34AD">
        <w:rPr>
          <w:rFonts w:ascii="仿宋_GB2312" w:eastAsia="仿宋_GB2312" w:hAnsi="仿宋_GB2312" w:cs="仿宋_GB2312" w:hint="eastAsia"/>
          <w:color w:val="4F81BD" w:themeColor="accent1"/>
          <w:sz w:val="32"/>
          <w:szCs w:val="32"/>
          <w:lang w:bidi="en-US"/>
        </w:rPr>
        <w:t>申请人通过工程审批系统自行网上提交联合验收申请</w:t>
      </w:r>
      <w:r w:rsidR="00EB34AD" w:rsidRPr="00EB34AD">
        <w:rPr>
          <w:rFonts w:ascii="仿宋_GB2312" w:eastAsia="仿宋_GB2312" w:hint="eastAsia"/>
          <w:color w:val="4F81BD" w:themeColor="accent1"/>
          <w:sz w:val="32"/>
          <w:szCs w:val="32"/>
        </w:rPr>
        <w:t>（申请表样本见附件1）和相关材料</w:t>
      </w:r>
      <w:r w:rsidR="00EB34AD" w:rsidRPr="00EB34AD">
        <w:rPr>
          <w:rFonts w:ascii="仿宋_GB2312" w:eastAsia="仿宋_GB2312" w:hAnsi="仿宋_GB2312" w:cs="仿宋_GB2312" w:hint="eastAsia"/>
          <w:color w:val="4F81BD" w:themeColor="accent1"/>
          <w:sz w:val="32"/>
          <w:szCs w:val="32"/>
          <w:lang w:bidi="en-US"/>
        </w:rPr>
        <w:t>；方式二为窗口申报方式</w:t>
      </w:r>
      <w:r w:rsidR="00EB34AD" w:rsidRPr="00EB34AD">
        <w:rPr>
          <w:rFonts w:ascii="仿宋_GB2312" w:eastAsia="仿宋_GB2312" w:hAnsi="仿宋_GB2312" w:cs="仿宋_GB2312"/>
          <w:color w:val="4F81BD" w:themeColor="accent1"/>
          <w:sz w:val="32"/>
          <w:szCs w:val="32"/>
          <w:lang w:bidi="en-US"/>
        </w:rPr>
        <w:t>，由</w:t>
      </w:r>
      <w:r w:rsidR="00EB34AD" w:rsidRPr="00EB34AD">
        <w:rPr>
          <w:rFonts w:ascii="仿宋_GB2312" w:eastAsia="仿宋_GB2312" w:hint="eastAsia"/>
          <w:color w:val="4F81BD" w:themeColor="accent1"/>
          <w:sz w:val="32"/>
          <w:szCs w:val="32"/>
        </w:rPr>
        <w:t>各区市政务服务大厅投资建设窗口（以下简称投资建设窗口）</w:t>
      </w:r>
      <w:r w:rsidR="00EB34AD" w:rsidRPr="00EB34AD">
        <w:rPr>
          <w:rFonts w:ascii="仿宋_GB2312" w:eastAsia="仿宋_GB2312" w:hAnsi="仿宋_GB2312" w:cs="仿宋_GB2312" w:hint="eastAsia"/>
          <w:color w:val="4F81BD" w:themeColor="accent1"/>
          <w:sz w:val="32"/>
          <w:szCs w:val="32"/>
          <w:lang w:bidi="en-US"/>
        </w:rPr>
        <w:t>收件后，将申请材料录入工程审批系统。</w:t>
      </w:r>
      <w:r w:rsidR="00EB34AD" w:rsidRPr="00EB34AD">
        <w:rPr>
          <w:rFonts w:ascii="仿宋_GB2312" w:eastAsia="仿宋_GB2312" w:hAnsi="宋体" w:cs="宋体" w:hint="eastAsia"/>
          <w:color w:val="4F81BD" w:themeColor="accent1"/>
          <w:sz w:val="32"/>
          <w:szCs w:val="32"/>
        </w:rPr>
        <w:t>实行</w:t>
      </w:r>
      <w:r w:rsidR="00EB34AD" w:rsidRPr="00EB34AD">
        <w:rPr>
          <w:rFonts w:ascii="仿宋_GB2312" w:eastAsia="仿宋_GB2312" w:hAnsi="宋体" w:cs="宋体"/>
          <w:color w:val="4F81BD" w:themeColor="accent1"/>
          <w:sz w:val="32"/>
          <w:szCs w:val="32"/>
        </w:rPr>
        <w:t>一套图纸全过程网上流转</w:t>
      </w:r>
      <w:r w:rsidR="00EB34AD" w:rsidRPr="00EB34AD">
        <w:rPr>
          <w:rFonts w:ascii="仿宋_GB2312" w:eastAsia="仿宋_GB2312" w:hAnsi="宋体" w:cs="宋体" w:hint="eastAsia"/>
          <w:color w:val="4F81BD" w:themeColor="accent1"/>
          <w:sz w:val="32"/>
          <w:szCs w:val="32"/>
        </w:rPr>
        <w:t>。</w:t>
      </w:r>
    </w:p>
    <w:p w:rsidR="00EB34AD" w:rsidRPr="00EB34AD" w:rsidRDefault="00EB34AD" w:rsidP="00EB34AD">
      <w:pPr>
        <w:ind w:firstLineChars="200" w:firstLine="640"/>
        <w:rPr>
          <w:rFonts w:ascii="仿宋_GB2312" w:eastAsia="仿宋_GB2312"/>
          <w:color w:val="4F81BD" w:themeColor="accent1"/>
          <w:sz w:val="32"/>
          <w:szCs w:val="32"/>
        </w:rPr>
      </w:pPr>
      <w:r w:rsidRPr="00EB34AD">
        <w:rPr>
          <w:rFonts w:ascii="仿宋_GB2312" w:eastAsia="仿宋_GB2312" w:hint="eastAsia"/>
          <w:color w:val="4F81BD" w:themeColor="accent1"/>
          <w:sz w:val="32"/>
          <w:szCs w:val="32"/>
        </w:rPr>
        <w:t>对达到联合验收条件的工程建设项目，原则上应全部实行竣</w:t>
      </w:r>
      <w:r w:rsidRPr="00EB34AD">
        <w:rPr>
          <w:rFonts w:ascii="仿宋_GB2312" w:eastAsia="仿宋_GB2312" w:hint="eastAsia"/>
          <w:color w:val="4F81BD" w:themeColor="accent1"/>
          <w:sz w:val="32"/>
          <w:szCs w:val="32"/>
        </w:rPr>
        <w:lastRenderedPageBreak/>
        <w:t>工联合验收；对政府投资房屋建筑和市政设施类建设项目以及社会投资简易低风险工程，全部实行竣工联合验收。</w:t>
      </w:r>
    </w:p>
    <w:p w:rsidR="00341A6E" w:rsidRDefault="00EB34AD" w:rsidP="00EB34AD">
      <w:pPr>
        <w:ind w:firstLineChars="200" w:firstLine="640"/>
        <w:rPr>
          <w:rFonts w:ascii="仿宋_GB2312" w:eastAsia="仿宋_GB2312" w:hAnsi="宋体" w:cs="宋体"/>
          <w:kern w:val="0"/>
          <w:sz w:val="32"/>
          <w:szCs w:val="32"/>
        </w:rPr>
      </w:pPr>
      <w:r w:rsidRPr="00EB34AD">
        <w:rPr>
          <w:rFonts w:ascii="仿宋_GB2312" w:eastAsia="仿宋_GB2312" w:hint="eastAsia"/>
          <w:color w:val="4F81BD" w:themeColor="accent1"/>
          <w:sz w:val="32"/>
          <w:szCs w:val="32"/>
        </w:rPr>
        <w:t>针对部分项目难以同时达到验收条件及验收事项前后交叉等问题，根据工程建设项目实际情况，统筹考虑不同部门竣工验收备案进度，可实行分段式联合验收模式。社会投资简易低风险工程不实行分段联合验收。</w:t>
      </w:r>
    </w:p>
    <w:p w:rsidR="00341A6E" w:rsidRDefault="00B94031" w:rsidP="00EB34AD">
      <w:pPr>
        <w:ind w:firstLineChars="200" w:firstLine="640"/>
        <w:rPr>
          <w:rFonts w:ascii="仿宋_GB2312" w:eastAsia="仿宋_GB2312"/>
          <w:sz w:val="32"/>
          <w:szCs w:val="32"/>
        </w:rPr>
      </w:pPr>
      <w:r>
        <w:rPr>
          <w:rFonts w:ascii="仿宋_GB2312" w:eastAsia="仿宋_GB2312" w:hint="eastAsia"/>
          <w:sz w:val="32"/>
          <w:szCs w:val="32"/>
        </w:rPr>
        <w:t xml:space="preserve">第九条【受理】 </w:t>
      </w:r>
      <w:r>
        <w:rPr>
          <w:rFonts w:eastAsia="仿宋_GB2312" w:hint="eastAsia"/>
          <w:sz w:val="32"/>
          <w:szCs w:val="32"/>
        </w:rPr>
        <w:t> </w:t>
      </w:r>
      <w:r w:rsidR="00EB34AD" w:rsidRPr="00EB34AD">
        <w:rPr>
          <w:rFonts w:ascii="仿宋_GB2312" w:eastAsia="仿宋_GB2312" w:hint="eastAsia"/>
          <w:color w:val="4F81BD" w:themeColor="accent1"/>
          <w:sz w:val="32"/>
          <w:szCs w:val="32"/>
        </w:rPr>
        <w:t>投资建设窗口受理人员收到申请材料后，即时对申请材料进行形式审查，不符合受理要求的，出具不予受理通知书；需补齐补正申请材料的，出具补齐补正通知书，一次性告知需要补齐补正的材料，待补齐补正后再予以受理；符合条件要求的，出具受理通知书，并推送各联合验收部门审核。各联合验收部门1个工作日内完成材料审核，出具材料专项审核意见，由牵头部门汇总材料审核意见，材料审核不符合要求的，应一次告知建设单位补正或重新申报</w:t>
      </w:r>
      <w:r w:rsidR="00EB34AD" w:rsidRPr="00EB34AD">
        <w:rPr>
          <w:rFonts w:ascii="仿宋_GB2312" w:eastAsia="仿宋_GB2312"/>
          <w:color w:val="4F81BD" w:themeColor="accent1"/>
          <w:sz w:val="32"/>
          <w:szCs w:val="32"/>
        </w:rPr>
        <w:t>。</w:t>
      </w:r>
    </w:p>
    <w:p w:rsidR="00341A6E" w:rsidRDefault="00B94031">
      <w:pPr>
        <w:ind w:firstLineChars="200" w:firstLine="640"/>
        <w:rPr>
          <w:rFonts w:ascii="仿宋_GB2312" w:eastAsia="仿宋_GB2312"/>
          <w:sz w:val="32"/>
          <w:szCs w:val="32"/>
        </w:rPr>
      </w:pPr>
      <w:r>
        <w:rPr>
          <w:rFonts w:ascii="仿宋_GB2312" w:eastAsia="仿宋_GB2312" w:hint="eastAsia"/>
          <w:sz w:val="32"/>
          <w:szCs w:val="32"/>
        </w:rPr>
        <w:t xml:space="preserve">第十条【联合验收日期】 </w:t>
      </w:r>
      <w:r>
        <w:rPr>
          <w:rFonts w:eastAsia="仿宋_GB2312" w:hint="eastAsia"/>
          <w:sz w:val="32"/>
          <w:szCs w:val="32"/>
        </w:rPr>
        <w:t> </w:t>
      </w:r>
      <w:r>
        <w:rPr>
          <w:rFonts w:eastAsia="仿宋_GB2312" w:hint="eastAsia"/>
          <w:sz w:val="32"/>
          <w:szCs w:val="32"/>
        </w:rPr>
        <w:t>需要现场查验的</w:t>
      </w:r>
      <w:r>
        <w:rPr>
          <w:rFonts w:ascii="仿宋_GB2312" w:eastAsia="仿宋_GB2312" w:hint="eastAsia"/>
          <w:sz w:val="32"/>
          <w:szCs w:val="32"/>
        </w:rPr>
        <w:t>，牵头部门应当确定现场联合验收日期，并提前2个工作日将验收日期推送给联合验收部门和申请人。联合验收部门或申请人确需更改验收时间的，应及时告知牵头部门，牵头部门重新确定现场联合验收日期并予以告知。</w:t>
      </w:r>
    </w:p>
    <w:p w:rsidR="00341A6E" w:rsidRDefault="00B94031">
      <w:pPr>
        <w:ind w:firstLine="643"/>
        <w:rPr>
          <w:rFonts w:ascii="仿宋_GB2312" w:eastAsia="仿宋_GB2312"/>
          <w:sz w:val="32"/>
          <w:szCs w:val="32"/>
        </w:rPr>
      </w:pPr>
      <w:r>
        <w:rPr>
          <w:rFonts w:ascii="仿宋_GB2312" w:eastAsia="仿宋_GB2312" w:hint="eastAsia"/>
          <w:sz w:val="32"/>
          <w:szCs w:val="32"/>
        </w:rPr>
        <w:t>第十一条【现场查验】  联合验收部门</w:t>
      </w:r>
      <w:r>
        <w:rPr>
          <w:rFonts w:ascii="仿宋_GB2312" w:eastAsia="仿宋_GB2312" w:hAnsi="Calibri" w:cs="Times New Roman" w:hint="eastAsia"/>
          <w:sz w:val="32"/>
          <w:szCs w:val="32"/>
        </w:rPr>
        <w:t>选定2名以上具备较高职业素养和专业能力的验收人员作为小组成员，实行AB角工作</w:t>
      </w:r>
      <w:r>
        <w:rPr>
          <w:rFonts w:ascii="仿宋_GB2312" w:eastAsia="仿宋_GB2312" w:hAnsi="Calibri" w:cs="Times New Roman" w:hint="eastAsia"/>
          <w:sz w:val="32"/>
          <w:szCs w:val="32"/>
        </w:rPr>
        <w:lastRenderedPageBreak/>
        <w:t>模式，</w:t>
      </w:r>
      <w:r>
        <w:rPr>
          <w:rFonts w:ascii="仿宋_GB2312" w:eastAsia="仿宋_GB2312" w:hint="eastAsia"/>
          <w:sz w:val="32"/>
          <w:szCs w:val="32"/>
        </w:rPr>
        <w:t>及时参加联合验收</w:t>
      </w:r>
      <w:r>
        <w:rPr>
          <w:rFonts w:ascii="仿宋_GB2312" w:eastAsia="仿宋_GB2312" w:hAnsi="Calibri" w:cs="Times New Roman" w:hint="eastAsia"/>
          <w:sz w:val="32"/>
          <w:szCs w:val="32"/>
        </w:rPr>
        <w:t>，</w:t>
      </w:r>
      <w:r>
        <w:rPr>
          <w:rFonts w:ascii="仿宋_GB2312" w:eastAsia="仿宋_GB2312" w:hint="eastAsia"/>
          <w:sz w:val="32"/>
          <w:szCs w:val="32"/>
        </w:rPr>
        <w:t>并做好验收记录,现场签署验收意见。</w:t>
      </w:r>
    </w:p>
    <w:p w:rsidR="00341A6E" w:rsidRDefault="00B94031">
      <w:pPr>
        <w:pStyle w:val="a7"/>
        <w:shd w:val="clear" w:color="auto" w:fill="FFFFFF"/>
        <w:spacing w:before="0" w:beforeAutospacing="0" w:after="0" w:afterAutospacing="0"/>
        <w:ind w:firstLineChars="200" w:firstLine="640"/>
        <w:jc w:val="both"/>
        <w:rPr>
          <w:rFonts w:ascii="仿宋_GB2312" w:eastAsia="仿宋_GB2312"/>
          <w:sz w:val="32"/>
          <w:szCs w:val="32"/>
        </w:rPr>
      </w:pPr>
      <w:r>
        <w:rPr>
          <w:rFonts w:ascii="仿宋_GB2312" w:eastAsia="仿宋_GB2312" w:hint="eastAsia"/>
          <w:sz w:val="32"/>
          <w:szCs w:val="32"/>
        </w:rPr>
        <w:t>第十二条【验收整改】  联合验收部门现场查验发现的问题，可以立即整改的，应当指出并指导整改；不能立即整改的，应当规定整改期限，限期整改。</w:t>
      </w:r>
    </w:p>
    <w:p w:rsidR="00341A6E" w:rsidRDefault="00B94031">
      <w:pPr>
        <w:ind w:firstLineChars="200" w:firstLine="640"/>
        <w:rPr>
          <w:rFonts w:ascii="仿宋_GB2312" w:eastAsia="仿宋_GB2312"/>
          <w:sz w:val="32"/>
          <w:szCs w:val="32"/>
        </w:rPr>
      </w:pPr>
      <w:r>
        <w:rPr>
          <w:rFonts w:ascii="仿宋_GB2312" w:eastAsia="仿宋_GB2312" w:hint="eastAsia"/>
          <w:sz w:val="32"/>
          <w:szCs w:val="32"/>
        </w:rPr>
        <w:t>第十三条【验收意见】</w:t>
      </w:r>
      <w:r>
        <w:rPr>
          <w:rFonts w:eastAsia="仿宋_GB2312" w:hint="eastAsia"/>
          <w:sz w:val="32"/>
          <w:szCs w:val="32"/>
        </w:rPr>
        <w:t xml:space="preserve">   </w:t>
      </w:r>
      <w:r>
        <w:rPr>
          <w:rFonts w:ascii="仿宋_GB2312" w:eastAsia="仿宋_GB2312" w:hint="eastAsia"/>
          <w:sz w:val="32"/>
          <w:szCs w:val="32"/>
        </w:rPr>
        <w:t>现场验收通过或整改完成后，联合验收部门在1个工作日内出具验收合格认可文件，并将认可文件传递给联合验收牵头部门，牵头部门在收齐各联合验收部门认可文件1个工作日内出具联合验收结论意见文书，联合验收结论意见文书为纳入联合验收事项（含纳入的备案事项）的统一确认文书（文书样本见附件2），联合验收部门不再单独出具确认文书。</w:t>
      </w:r>
    </w:p>
    <w:p w:rsidR="00341A6E" w:rsidRDefault="00B94031">
      <w:pPr>
        <w:pStyle w:val="a7"/>
        <w:shd w:val="clear" w:color="auto" w:fill="FFFFFF"/>
        <w:spacing w:before="0" w:beforeAutospacing="0" w:after="0" w:afterAutospacing="0"/>
        <w:ind w:firstLineChars="200" w:firstLine="640"/>
        <w:jc w:val="both"/>
        <w:rPr>
          <w:rFonts w:ascii="仿宋_GB2312" w:eastAsia="仿宋_GB2312"/>
          <w:sz w:val="32"/>
          <w:szCs w:val="32"/>
        </w:rPr>
      </w:pPr>
      <w:r>
        <w:rPr>
          <w:rFonts w:ascii="仿宋_GB2312" w:eastAsia="仿宋_GB2312" w:hint="eastAsia"/>
          <w:sz w:val="32"/>
          <w:szCs w:val="32"/>
        </w:rPr>
        <w:t>第十四条</w:t>
      </w:r>
      <w:r>
        <w:rPr>
          <w:rFonts w:ascii="仿宋_GB2312" w:eastAsia="仿宋_GB2312" w:hAnsiTheme="minorHAnsi" w:cstheme="minorBidi"/>
          <w:kern w:val="2"/>
          <w:sz w:val="32"/>
          <w:szCs w:val="32"/>
        </w:rPr>
        <w:t>【</w:t>
      </w:r>
      <w:r>
        <w:rPr>
          <w:rFonts w:ascii="仿宋_GB2312" w:eastAsia="仿宋_GB2312" w:hAnsiTheme="minorHAnsi" w:cstheme="minorBidi" w:hint="eastAsia"/>
          <w:kern w:val="2"/>
          <w:sz w:val="32"/>
          <w:szCs w:val="32"/>
        </w:rPr>
        <w:t>办理时限</w:t>
      </w:r>
      <w:r>
        <w:rPr>
          <w:rFonts w:ascii="仿宋_GB2312" w:eastAsia="仿宋_GB2312" w:hAnsiTheme="minorHAnsi" w:cstheme="minorBidi"/>
          <w:kern w:val="2"/>
          <w:sz w:val="32"/>
          <w:szCs w:val="32"/>
        </w:rPr>
        <w:t>】</w:t>
      </w:r>
      <w:r>
        <w:rPr>
          <w:rFonts w:ascii="仿宋_GB2312" w:eastAsia="仿宋_GB2312" w:hAnsiTheme="minorHAnsi" w:cstheme="minorBidi" w:hint="eastAsia"/>
          <w:kern w:val="2"/>
          <w:sz w:val="32"/>
          <w:szCs w:val="32"/>
        </w:rPr>
        <w:t xml:space="preserve">  工业建筑类项目联合验收办理时限为4个工作日，其他建设项目为</w:t>
      </w:r>
      <w:r>
        <w:rPr>
          <w:rFonts w:ascii="仿宋_GB2312" w:eastAsia="仿宋_GB2312" w:hAnsiTheme="minorHAnsi" w:cstheme="minorBidi" w:hint="eastAsia"/>
          <w:color w:val="FF0000"/>
          <w:kern w:val="2"/>
          <w:sz w:val="32"/>
          <w:szCs w:val="32"/>
        </w:rPr>
        <w:t>7个工作日</w:t>
      </w:r>
      <w:r>
        <w:rPr>
          <w:rFonts w:ascii="仿宋_GB2312" w:eastAsia="仿宋_GB2312" w:hAnsiTheme="minorHAnsi" w:cstheme="minorBidi" w:hint="eastAsia"/>
          <w:kern w:val="2"/>
          <w:sz w:val="32"/>
          <w:szCs w:val="32"/>
        </w:rPr>
        <w:t>。</w:t>
      </w:r>
      <w:r>
        <w:rPr>
          <w:rFonts w:ascii="仿宋_GB2312" w:eastAsia="仿宋_GB2312" w:hint="eastAsia"/>
          <w:sz w:val="32"/>
          <w:szCs w:val="32"/>
        </w:rPr>
        <w:t>材料补正时间、整改时间、规划核实批前公告时间不计入办理时限</w:t>
      </w:r>
      <w:r>
        <w:rPr>
          <w:rFonts w:ascii="仿宋_GB2312" w:eastAsia="仿宋_GB2312"/>
          <w:sz w:val="32"/>
          <w:szCs w:val="32"/>
        </w:rPr>
        <w:t>。</w:t>
      </w:r>
      <w:r w:rsidR="00EB34AD" w:rsidRPr="00EB34AD">
        <w:rPr>
          <w:rFonts w:ascii="仿宋_GB2312" w:eastAsia="仿宋_GB2312" w:hint="eastAsia"/>
          <w:color w:val="4F81BD" w:themeColor="accent1"/>
          <w:sz w:val="32"/>
          <w:szCs w:val="32"/>
        </w:rPr>
        <w:t>依托工程审批系统</w:t>
      </w:r>
      <w:r w:rsidR="00EB34AD" w:rsidRPr="00EB34AD">
        <w:rPr>
          <w:rFonts w:ascii="仿宋_GB2312" w:eastAsia="仿宋_GB2312" w:hAnsi="仿宋_GB2312" w:cs="仿宋_GB2312" w:hint="eastAsia"/>
          <w:color w:val="4F81BD" w:themeColor="accent1"/>
          <w:sz w:val="32"/>
          <w:szCs w:val="32"/>
          <w:lang w:bidi="en-US"/>
        </w:rPr>
        <w:t>全程预警和监督考核整个事项的</w:t>
      </w:r>
      <w:r w:rsidR="00EB34AD">
        <w:rPr>
          <w:rFonts w:ascii="仿宋_GB2312" w:eastAsia="仿宋_GB2312" w:hAnsi="仿宋_GB2312" w:cs="仿宋_GB2312" w:hint="eastAsia"/>
          <w:color w:val="4F81BD" w:themeColor="accent1"/>
          <w:sz w:val="32"/>
          <w:szCs w:val="32"/>
          <w:lang w:bidi="en-US"/>
        </w:rPr>
        <w:t>办理</w:t>
      </w:r>
      <w:r w:rsidR="00EB34AD" w:rsidRPr="00EB34AD">
        <w:rPr>
          <w:rFonts w:ascii="仿宋_GB2312" w:eastAsia="仿宋_GB2312" w:hAnsi="仿宋_GB2312" w:cs="仿宋_GB2312" w:hint="eastAsia"/>
          <w:color w:val="4F81BD" w:themeColor="accent1"/>
          <w:sz w:val="32"/>
          <w:szCs w:val="32"/>
          <w:lang w:bidi="en-US"/>
        </w:rPr>
        <w:t>时限，也考核每个环节的完成时限</w:t>
      </w:r>
      <w:r w:rsidR="00EB34AD" w:rsidRPr="00EB34AD">
        <w:rPr>
          <w:rFonts w:ascii="仿宋_GB2312" w:eastAsia="仿宋_GB2312" w:hAnsi="仿宋_GB2312" w:cs="仿宋_GB2312"/>
          <w:color w:val="4F81BD" w:themeColor="accent1"/>
          <w:sz w:val="32"/>
          <w:szCs w:val="32"/>
          <w:lang w:bidi="en-US"/>
        </w:rPr>
        <w:t>。</w:t>
      </w:r>
    </w:p>
    <w:p w:rsidR="00341A6E" w:rsidRDefault="00B94031">
      <w:pPr>
        <w:pStyle w:val="a7"/>
        <w:shd w:val="clear" w:color="auto" w:fill="FFFFFF"/>
        <w:spacing w:before="0" w:beforeAutospacing="0" w:after="0" w:afterAutospacing="0"/>
        <w:ind w:firstLineChars="200" w:firstLine="640"/>
        <w:jc w:val="both"/>
        <w:rPr>
          <w:rFonts w:ascii="仿宋_GB2312" w:eastAsia="仿宋_GB2312" w:hAnsiTheme="minorHAnsi" w:cstheme="minorBidi"/>
          <w:kern w:val="2"/>
          <w:sz w:val="32"/>
          <w:szCs w:val="32"/>
        </w:rPr>
      </w:pPr>
      <w:r>
        <w:rPr>
          <w:rFonts w:ascii="仿宋_GB2312" w:eastAsia="仿宋_GB2312" w:hint="eastAsia"/>
          <w:sz w:val="32"/>
          <w:szCs w:val="32"/>
        </w:rPr>
        <w:t>第十五条</w:t>
      </w:r>
      <w:r>
        <w:rPr>
          <w:rFonts w:ascii="仿宋_GB2312" w:eastAsia="仿宋_GB2312" w:hAnsiTheme="minorHAnsi" w:cstheme="minorBidi"/>
          <w:kern w:val="2"/>
          <w:sz w:val="32"/>
          <w:szCs w:val="32"/>
        </w:rPr>
        <w:t>【提前服务】</w:t>
      </w:r>
      <w:r>
        <w:rPr>
          <w:rFonts w:ascii="仿宋_GB2312" w:eastAsia="仿宋_GB2312" w:hAnsiTheme="minorHAnsi" w:cstheme="minorBidi"/>
          <w:kern w:val="2"/>
          <w:sz w:val="32"/>
          <w:szCs w:val="32"/>
        </w:rPr>
        <w:t>  </w:t>
      </w:r>
      <w:r>
        <w:rPr>
          <w:rFonts w:ascii="仿宋_GB2312" w:eastAsia="仿宋_GB2312" w:hAnsiTheme="minorHAnsi" w:cstheme="minorBidi" w:hint="eastAsia"/>
          <w:kern w:val="2"/>
          <w:sz w:val="32"/>
          <w:szCs w:val="32"/>
        </w:rPr>
        <w:t xml:space="preserve"> 对体量大、工艺复杂、技术难度高的工程，各联合验收部门在建设过程中要加强指导服务。建设单位有验前指导需求的，联合验收部门要及时对接，一次性告知整改要求，现场查验时落实整改情况。</w:t>
      </w:r>
    </w:p>
    <w:p w:rsidR="00341A6E" w:rsidRDefault="00B94031">
      <w:pPr>
        <w:ind w:firstLine="645"/>
        <w:rPr>
          <w:rFonts w:ascii="仿宋_GB2312" w:eastAsia="仿宋_GB2312"/>
          <w:sz w:val="32"/>
          <w:szCs w:val="32"/>
        </w:rPr>
      </w:pPr>
      <w:r>
        <w:rPr>
          <w:rFonts w:ascii="仿宋_GB2312" w:eastAsia="仿宋_GB2312" w:hint="eastAsia"/>
          <w:sz w:val="32"/>
          <w:szCs w:val="32"/>
        </w:rPr>
        <w:t>第十六条【有效期】</w:t>
      </w:r>
      <w:r>
        <w:rPr>
          <w:rFonts w:ascii="仿宋_GB2312" w:eastAsia="仿宋_GB2312" w:hint="eastAsia"/>
          <w:sz w:val="32"/>
          <w:szCs w:val="32"/>
        </w:rPr>
        <w:t>  </w:t>
      </w:r>
      <w:r>
        <w:rPr>
          <w:rFonts w:ascii="仿宋_GB2312" w:eastAsia="仿宋_GB2312" w:hint="eastAsia"/>
          <w:color w:val="FF0000"/>
          <w:sz w:val="32"/>
          <w:szCs w:val="32"/>
        </w:rPr>
        <w:t xml:space="preserve"> 有效期自  年  月  日至  年  月  日。</w:t>
      </w:r>
    </w:p>
    <w:p w:rsidR="00341A6E" w:rsidRDefault="00B94031">
      <w:pPr>
        <w:spacing w:line="560" w:lineRule="exact"/>
        <w:ind w:firstLineChars="250" w:firstLine="800"/>
        <w:rPr>
          <w:rFonts w:ascii="仿宋_GB2312" w:eastAsia="仿宋_GB2312"/>
          <w:sz w:val="32"/>
          <w:szCs w:val="32"/>
        </w:rPr>
      </w:pPr>
      <w:r>
        <w:rPr>
          <w:rFonts w:ascii="仿宋_GB2312" w:eastAsia="仿宋_GB2312" w:hint="eastAsia"/>
          <w:sz w:val="32"/>
          <w:szCs w:val="32"/>
        </w:rPr>
        <w:t>原《威海市工程建设项目竣工联合验收管理办法》</w:t>
      </w:r>
      <w:r>
        <w:rPr>
          <w:rFonts w:ascii="仿宋_GB2312" w:eastAsia="仿宋_GB2312" w:hint="eastAsia"/>
          <w:sz w:val="32"/>
          <w:szCs w:val="32"/>
        </w:rPr>
        <w:lastRenderedPageBreak/>
        <w:t>（</w:t>
      </w:r>
      <w:r>
        <w:rPr>
          <w:rFonts w:ascii="仿宋_GB2312" w:eastAsia="仿宋_GB2312"/>
          <w:sz w:val="32"/>
          <w:szCs w:val="32"/>
        </w:rPr>
        <w:t>WHCR-2019-0140002</w:t>
      </w:r>
      <w:r>
        <w:rPr>
          <w:rFonts w:ascii="仿宋_GB2312" w:eastAsia="仿宋_GB2312" w:hint="eastAsia"/>
          <w:sz w:val="32"/>
          <w:szCs w:val="32"/>
        </w:rPr>
        <w:t>）同时废止。</w:t>
      </w:r>
    </w:p>
    <w:p w:rsidR="00341A6E" w:rsidRDefault="00341A6E">
      <w:pPr>
        <w:rPr>
          <w:rFonts w:ascii="仿宋_GB2312" w:eastAsia="仿宋_GB2312"/>
          <w:sz w:val="32"/>
          <w:szCs w:val="32"/>
        </w:rPr>
      </w:pPr>
    </w:p>
    <w:p w:rsidR="00341A6E" w:rsidRDefault="00B94031">
      <w:pPr>
        <w:ind w:firstLineChars="200" w:firstLine="640"/>
        <w:rPr>
          <w:rFonts w:ascii="仿宋_GB2312" w:eastAsia="仿宋_GB2312"/>
          <w:sz w:val="32"/>
          <w:szCs w:val="32"/>
        </w:rPr>
      </w:pPr>
      <w:r>
        <w:rPr>
          <w:rFonts w:ascii="仿宋_GB2312" w:eastAsia="仿宋_GB2312" w:hint="eastAsia"/>
          <w:sz w:val="32"/>
          <w:szCs w:val="32"/>
        </w:rPr>
        <w:t>附件1：工程建设项目竣工联合验收办理申请表（样本）</w:t>
      </w:r>
    </w:p>
    <w:p w:rsidR="00341A6E" w:rsidRDefault="00B94031">
      <w:pPr>
        <w:ind w:firstLineChars="200" w:firstLine="640"/>
        <w:rPr>
          <w:rFonts w:ascii="仿宋_GB2312" w:eastAsia="仿宋_GB2312"/>
          <w:sz w:val="32"/>
          <w:szCs w:val="32"/>
        </w:rPr>
      </w:pPr>
      <w:r>
        <w:rPr>
          <w:rFonts w:ascii="仿宋_GB2312" w:eastAsia="仿宋_GB2312" w:hint="eastAsia"/>
          <w:sz w:val="32"/>
          <w:szCs w:val="32"/>
        </w:rPr>
        <w:t xml:space="preserve">     2：</w:t>
      </w:r>
      <w:r>
        <w:rPr>
          <w:rFonts w:ascii="仿宋_GB2312" w:eastAsia="仿宋_GB2312" w:hint="eastAsia"/>
          <w:color w:val="FF0000"/>
          <w:sz w:val="32"/>
          <w:szCs w:val="32"/>
        </w:rPr>
        <w:t>工程建设项目竣工验收备案证</w:t>
      </w:r>
      <w:r>
        <w:rPr>
          <w:rFonts w:ascii="仿宋_GB2312" w:eastAsia="仿宋_GB2312" w:hint="eastAsia"/>
          <w:sz w:val="32"/>
          <w:szCs w:val="32"/>
        </w:rPr>
        <w:t>（样本）</w:t>
      </w:r>
    </w:p>
    <w:sectPr w:rsidR="00341A6E" w:rsidSect="00341A6E">
      <w:pgSz w:w="11906" w:h="16838"/>
      <w:pgMar w:top="1814" w:right="1304" w:bottom="1814"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30167" w:rsidRDefault="00B30167" w:rsidP="00D47DA6">
      <w:r>
        <w:separator/>
      </w:r>
    </w:p>
  </w:endnote>
  <w:endnote w:type="continuationSeparator" w:id="1">
    <w:p w:rsidR="00B30167" w:rsidRDefault="00B30167" w:rsidP="00D47DA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黑体">
    <w:altName w:val="SimHei"/>
    <w:panose1 w:val="02010600030101010101"/>
    <w:charset w:val="86"/>
    <w:family w:val="auto"/>
    <w:pitch w:val="variable"/>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30167" w:rsidRDefault="00B30167" w:rsidP="00D47DA6">
      <w:r>
        <w:separator/>
      </w:r>
    </w:p>
  </w:footnote>
  <w:footnote w:type="continuationSeparator" w:id="1">
    <w:p w:rsidR="00B30167" w:rsidRDefault="00B30167" w:rsidP="00D47DA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2"/>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C5B32"/>
    <w:rsid w:val="0000284E"/>
    <w:rsid w:val="0001039F"/>
    <w:rsid w:val="00011CCF"/>
    <w:rsid w:val="00011E0D"/>
    <w:rsid w:val="00014DAC"/>
    <w:rsid w:val="0002036D"/>
    <w:rsid w:val="00023B28"/>
    <w:rsid w:val="00023D7B"/>
    <w:rsid w:val="00025ED7"/>
    <w:rsid w:val="0003519F"/>
    <w:rsid w:val="00036092"/>
    <w:rsid w:val="00037BE9"/>
    <w:rsid w:val="000421A3"/>
    <w:rsid w:val="00047819"/>
    <w:rsid w:val="00067CCB"/>
    <w:rsid w:val="000719A5"/>
    <w:rsid w:val="00072919"/>
    <w:rsid w:val="00076C12"/>
    <w:rsid w:val="00077971"/>
    <w:rsid w:val="00077E52"/>
    <w:rsid w:val="00081B75"/>
    <w:rsid w:val="00084F95"/>
    <w:rsid w:val="00086130"/>
    <w:rsid w:val="0009282A"/>
    <w:rsid w:val="00092AA7"/>
    <w:rsid w:val="0009595A"/>
    <w:rsid w:val="000A659A"/>
    <w:rsid w:val="000B3A76"/>
    <w:rsid w:val="000C04C7"/>
    <w:rsid w:val="000C1325"/>
    <w:rsid w:val="000C417C"/>
    <w:rsid w:val="000D0618"/>
    <w:rsid w:val="000D39B0"/>
    <w:rsid w:val="000D4CE5"/>
    <w:rsid w:val="000E419A"/>
    <w:rsid w:val="000E44B0"/>
    <w:rsid w:val="000E5131"/>
    <w:rsid w:val="000F19A4"/>
    <w:rsid w:val="000F1FDB"/>
    <w:rsid w:val="000F7377"/>
    <w:rsid w:val="00111166"/>
    <w:rsid w:val="00114456"/>
    <w:rsid w:val="001235F0"/>
    <w:rsid w:val="00124DEA"/>
    <w:rsid w:val="0012569F"/>
    <w:rsid w:val="00131FEF"/>
    <w:rsid w:val="001325FA"/>
    <w:rsid w:val="001447D6"/>
    <w:rsid w:val="001453A3"/>
    <w:rsid w:val="00154244"/>
    <w:rsid w:val="00156873"/>
    <w:rsid w:val="00163BF7"/>
    <w:rsid w:val="00163F2C"/>
    <w:rsid w:val="00166F87"/>
    <w:rsid w:val="00173032"/>
    <w:rsid w:val="00180671"/>
    <w:rsid w:val="0018211A"/>
    <w:rsid w:val="00184D42"/>
    <w:rsid w:val="001A17A4"/>
    <w:rsid w:val="001B4BC0"/>
    <w:rsid w:val="001B5973"/>
    <w:rsid w:val="001E5FC0"/>
    <w:rsid w:val="001F0F8E"/>
    <w:rsid w:val="00211598"/>
    <w:rsid w:val="002141BB"/>
    <w:rsid w:val="00220356"/>
    <w:rsid w:val="00221C5B"/>
    <w:rsid w:val="00227E30"/>
    <w:rsid w:val="002305EB"/>
    <w:rsid w:val="00236A3A"/>
    <w:rsid w:val="0024130F"/>
    <w:rsid w:val="00243118"/>
    <w:rsid w:val="002471B5"/>
    <w:rsid w:val="002610C8"/>
    <w:rsid w:val="00261954"/>
    <w:rsid w:val="00271585"/>
    <w:rsid w:val="00272633"/>
    <w:rsid w:val="00274C73"/>
    <w:rsid w:val="00275D3F"/>
    <w:rsid w:val="0028567D"/>
    <w:rsid w:val="002A5AA0"/>
    <w:rsid w:val="002B0B0E"/>
    <w:rsid w:val="002B2810"/>
    <w:rsid w:val="002C72CD"/>
    <w:rsid w:val="002D74B1"/>
    <w:rsid w:val="002D7B5C"/>
    <w:rsid w:val="002E02E1"/>
    <w:rsid w:val="002E1081"/>
    <w:rsid w:val="002E40BA"/>
    <w:rsid w:val="002F5E4D"/>
    <w:rsid w:val="00301F61"/>
    <w:rsid w:val="00314FE2"/>
    <w:rsid w:val="00320F79"/>
    <w:rsid w:val="003251E0"/>
    <w:rsid w:val="003305EB"/>
    <w:rsid w:val="0033769F"/>
    <w:rsid w:val="0034057C"/>
    <w:rsid w:val="00340895"/>
    <w:rsid w:val="00341A6E"/>
    <w:rsid w:val="00345204"/>
    <w:rsid w:val="003527BC"/>
    <w:rsid w:val="003561DD"/>
    <w:rsid w:val="00356AAB"/>
    <w:rsid w:val="00356F58"/>
    <w:rsid w:val="00357C03"/>
    <w:rsid w:val="00360357"/>
    <w:rsid w:val="00361E0B"/>
    <w:rsid w:val="00371860"/>
    <w:rsid w:val="00377FCC"/>
    <w:rsid w:val="00382A15"/>
    <w:rsid w:val="003834E6"/>
    <w:rsid w:val="00384812"/>
    <w:rsid w:val="00385153"/>
    <w:rsid w:val="00385653"/>
    <w:rsid w:val="003A13D3"/>
    <w:rsid w:val="003A3C4A"/>
    <w:rsid w:val="003B3159"/>
    <w:rsid w:val="003B4DB7"/>
    <w:rsid w:val="003B58DD"/>
    <w:rsid w:val="003B63E6"/>
    <w:rsid w:val="003B6478"/>
    <w:rsid w:val="003B6DB7"/>
    <w:rsid w:val="003C0B7A"/>
    <w:rsid w:val="003C5676"/>
    <w:rsid w:val="003D16F7"/>
    <w:rsid w:val="003D5E36"/>
    <w:rsid w:val="003E22BF"/>
    <w:rsid w:val="003E511B"/>
    <w:rsid w:val="003E54BC"/>
    <w:rsid w:val="003F298D"/>
    <w:rsid w:val="003F3C85"/>
    <w:rsid w:val="003F4196"/>
    <w:rsid w:val="003F4D10"/>
    <w:rsid w:val="003F64B1"/>
    <w:rsid w:val="0040072C"/>
    <w:rsid w:val="00406AE4"/>
    <w:rsid w:val="004235CC"/>
    <w:rsid w:val="0042676D"/>
    <w:rsid w:val="00432333"/>
    <w:rsid w:val="004334DE"/>
    <w:rsid w:val="00451143"/>
    <w:rsid w:val="0045620C"/>
    <w:rsid w:val="0046565C"/>
    <w:rsid w:val="00465F30"/>
    <w:rsid w:val="00466807"/>
    <w:rsid w:val="00490889"/>
    <w:rsid w:val="004963E5"/>
    <w:rsid w:val="00496A73"/>
    <w:rsid w:val="004A082A"/>
    <w:rsid w:val="004A1229"/>
    <w:rsid w:val="004B7868"/>
    <w:rsid w:val="004C0004"/>
    <w:rsid w:val="004C164E"/>
    <w:rsid w:val="004C1A52"/>
    <w:rsid w:val="004C33D8"/>
    <w:rsid w:val="004C3A0C"/>
    <w:rsid w:val="004C553E"/>
    <w:rsid w:val="004D13D7"/>
    <w:rsid w:val="004E24D3"/>
    <w:rsid w:val="004E331D"/>
    <w:rsid w:val="004F0326"/>
    <w:rsid w:val="004F16CD"/>
    <w:rsid w:val="004F41E7"/>
    <w:rsid w:val="004F5ACD"/>
    <w:rsid w:val="00507CFF"/>
    <w:rsid w:val="00521E21"/>
    <w:rsid w:val="00523A0D"/>
    <w:rsid w:val="00525197"/>
    <w:rsid w:val="00531207"/>
    <w:rsid w:val="00533597"/>
    <w:rsid w:val="00533D33"/>
    <w:rsid w:val="00544980"/>
    <w:rsid w:val="0054661B"/>
    <w:rsid w:val="00547B82"/>
    <w:rsid w:val="00551147"/>
    <w:rsid w:val="00552215"/>
    <w:rsid w:val="005533E7"/>
    <w:rsid w:val="00555A8D"/>
    <w:rsid w:val="00561F37"/>
    <w:rsid w:val="00563BA9"/>
    <w:rsid w:val="00564A2B"/>
    <w:rsid w:val="00574A08"/>
    <w:rsid w:val="0057709C"/>
    <w:rsid w:val="00584740"/>
    <w:rsid w:val="0058497A"/>
    <w:rsid w:val="00586FB8"/>
    <w:rsid w:val="005A1850"/>
    <w:rsid w:val="005A760D"/>
    <w:rsid w:val="005A7B64"/>
    <w:rsid w:val="005B4213"/>
    <w:rsid w:val="005B4C7A"/>
    <w:rsid w:val="005B60A3"/>
    <w:rsid w:val="005C0B94"/>
    <w:rsid w:val="005C3BB0"/>
    <w:rsid w:val="005D2DD8"/>
    <w:rsid w:val="005D5D44"/>
    <w:rsid w:val="005E42B9"/>
    <w:rsid w:val="005E43AF"/>
    <w:rsid w:val="005F4DCB"/>
    <w:rsid w:val="005F6875"/>
    <w:rsid w:val="0062418D"/>
    <w:rsid w:val="0062527E"/>
    <w:rsid w:val="00630521"/>
    <w:rsid w:val="00632891"/>
    <w:rsid w:val="0063449B"/>
    <w:rsid w:val="00636A64"/>
    <w:rsid w:val="00645111"/>
    <w:rsid w:val="0064646D"/>
    <w:rsid w:val="00646D7F"/>
    <w:rsid w:val="00651F83"/>
    <w:rsid w:val="00655626"/>
    <w:rsid w:val="0066081F"/>
    <w:rsid w:val="00665C7E"/>
    <w:rsid w:val="0068187B"/>
    <w:rsid w:val="0068723F"/>
    <w:rsid w:val="0068733D"/>
    <w:rsid w:val="006A41F6"/>
    <w:rsid w:val="006A4C93"/>
    <w:rsid w:val="006B0DFD"/>
    <w:rsid w:val="006D2210"/>
    <w:rsid w:val="006D6165"/>
    <w:rsid w:val="006D7E2E"/>
    <w:rsid w:val="006E6F54"/>
    <w:rsid w:val="006F6D67"/>
    <w:rsid w:val="0070088B"/>
    <w:rsid w:val="00702682"/>
    <w:rsid w:val="007058C9"/>
    <w:rsid w:val="00705DBE"/>
    <w:rsid w:val="00707614"/>
    <w:rsid w:val="00712210"/>
    <w:rsid w:val="00716471"/>
    <w:rsid w:val="00727C79"/>
    <w:rsid w:val="00730712"/>
    <w:rsid w:val="0073503D"/>
    <w:rsid w:val="0073701C"/>
    <w:rsid w:val="00741206"/>
    <w:rsid w:val="0074220A"/>
    <w:rsid w:val="00743219"/>
    <w:rsid w:val="00765CE9"/>
    <w:rsid w:val="00765F6A"/>
    <w:rsid w:val="0076755D"/>
    <w:rsid w:val="00770BD7"/>
    <w:rsid w:val="00776065"/>
    <w:rsid w:val="00777D34"/>
    <w:rsid w:val="0078380D"/>
    <w:rsid w:val="007839BA"/>
    <w:rsid w:val="00783AD7"/>
    <w:rsid w:val="007A0557"/>
    <w:rsid w:val="007B4840"/>
    <w:rsid w:val="007C1020"/>
    <w:rsid w:val="007D0C02"/>
    <w:rsid w:val="007D6D45"/>
    <w:rsid w:val="007F2B3C"/>
    <w:rsid w:val="007F4774"/>
    <w:rsid w:val="0080382E"/>
    <w:rsid w:val="00804072"/>
    <w:rsid w:val="008044B5"/>
    <w:rsid w:val="00804945"/>
    <w:rsid w:val="0080770F"/>
    <w:rsid w:val="00824EEC"/>
    <w:rsid w:val="008366CC"/>
    <w:rsid w:val="00837568"/>
    <w:rsid w:val="00841ECD"/>
    <w:rsid w:val="00844671"/>
    <w:rsid w:val="0084503D"/>
    <w:rsid w:val="0084730A"/>
    <w:rsid w:val="008563A0"/>
    <w:rsid w:val="00863E27"/>
    <w:rsid w:val="00865770"/>
    <w:rsid w:val="00874740"/>
    <w:rsid w:val="00876E4E"/>
    <w:rsid w:val="00881D0B"/>
    <w:rsid w:val="00882B2C"/>
    <w:rsid w:val="0088406D"/>
    <w:rsid w:val="008937D7"/>
    <w:rsid w:val="0089423A"/>
    <w:rsid w:val="00896548"/>
    <w:rsid w:val="008977FB"/>
    <w:rsid w:val="008A3D87"/>
    <w:rsid w:val="008A6245"/>
    <w:rsid w:val="008A7E53"/>
    <w:rsid w:val="008B0B52"/>
    <w:rsid w:val="008B120F"/>
    <w:rsid w:val="008B2373"/>
    <w:rsid w:val="008B2BD2"/>
    <w:rsid w:val="008B34D9"/>
    <w:rsid w:val="008B6457"/>
    <w:rsid w:val="008C44BC"/>
    <w:rsid w:val="008D3185"/>
    <w:rsid w:val="008D3E86"/>
    <w:rsid w:val="008D4490"/>
    <w:rsid w:val="008E067D"/>
    <w:rsid w:val="00916706"/>
    <w:rsid w:val="009172D7"/>
    <w:rsid w:val="009219A6"/>
    <w:rsid w:val="00926382"/>
    <w:rsid w:val="00932B8C"/>
    <w:rsid w:val="00957C84"/>
    <w:rsid w:val="009636CA"/>
    <w:rsid w:val="0096563C"/>
    <w:rsid w:val="009664F9"/>
    <w:rsid w:val="00974341"/>
    <w:rsid w:val="00977BBA"/>
    <w:rsid w:val="0098069F"/>
    <w:rsid w:val="00982E88"/>
    <w:rsid w:val="00985344"/>
    <w:rsid w:val="00986BD0"/>
    <w:rsid w:val="00987445"/>
    <w:rsid w:val="00997927"/>
    <w:rsid w:val="009A10CE"/>
    <w:rsid w:val="009A1CEC"/>
    <w:rsid w:val="009A23C6"/>
    <w:rsid w:val="009A718F"/>
    <w:rsid w:val="009B665C"/>
    <w:rsid w:val="009C0C49"/>
    <w:rsid w:val="009D165A"/>
    <w:rsid w:val="009D18A0"/>
    <w:rsid w:val="009D2681"/>
    <w:rsid w:val="009D5A29"/>
    <w:rsid w:val="009D6B86"/>
    <w:rsid w:val="009E57E9"/>
    <w:rsid w:val="009E7081"/>
    <w:rsid w:val="009F0683"/>
    <w:rsid w:val="009F44B3"/>
    <w:rsid w:val="00A01487"/>
    <w:rsid w:val="00A017E9"/>
    <w:rsid w:val="00A026DB"/>
    <w:rsid w:val="00A05712"/>
    <w:rsid w:val="00A078D8"/>
    <w:rsid w:val="00A10EBF"/>
    <w:rsid w:val="00A14CD4"/>
    <w:rsid w:val="00A232AD"/>
    <w:rsid w:val="00A247DB"/>
    <w:rsid w:val="00A26726"/>
    <w:rsid w:val="00A26DCA"/>
    <w:rsid w:val="00A32C7B"/>
    <w:rsid w:val="00A343F4"/>
    <w:rsid w:val="00A41CCA"/>
    <w:rsid w:val="00A519DD"/>
    <w:rsid w:val="00A531AD"/>
    <w:rsid w:val="00A539D9"/>
    <w:rsid w:val="00A62BD0"/>
    <w:rsid w:val="00A63B06"/>
    <w:rsid w:val="00A6735B"/>
    <w:rsid w:val="00A74996"/>
    <w:rsid w:val="00A76683"/>
    <w:rsid w:val="00A76DF2"/>
    <w:rsid w:val="00A76FC4"/>
    <w:rsid w:val="00A77767"/>
    <w:rsid w:val="00A815C9"/>
    <w:rsid w:val="00A911E2"/>
    <w:rsid w:val="00AA3E7B"/>
    <w:rsid w:val="00AA3F39"/>
    <w:rsid w:val="00AA4B1F"/>
    <w:rsid w:val="00AA7AE4"/>
    <w:rsid w:val="00AB03C4"/>
    <w:rsid w:val="00AB0A3A"/>
    <w:rsid w:val="00AB4FB2"/>
    <w:rsid w:val="00AB5BA8"/>
    <w:rsid w:val="00AB5DB1"/>
    <w:rsid w:val="00AC0E1E"/>
    <w:rsid w:val="00AC572D"/>
    <w:rsid w:val="00AD092F"/>
    <w:rsid w:val="00AD1A49"/>
    <w:rsid w:val="00AD2155"/>
    <w:rsid w:val="00AD5D51"/>
    <w:rsid w:val="00AE62B3"/>
    <w:rsid w:val="00B03702"/>
    <w:rsid w:val="00B0655D"/>
    <w:rsid w:val="00B07622"/>
    <w:rsid w:val="00B11834"/>
    <w:rsid w:val="00B235E3"/>
    <w:rsid w:val="00B30167"/>
    <w:rsid w:val="00B32373"/>
    <w:rsid w:val="00B3306E"/>
    <w:rsid w:val="00B429C8"/>
    <w:rsid w:val="00B477D6"/>
    <w:rsid w:val="00B56227"/>
    <w:rsid w:val="00B609EE"/>
    <w:rsid w:val="00B64B3B"/>
    <w:rsid w:val="00B654C3"/>
    <w:rsid w:val="00B659BE"/>
    <w:rsid w:val="00B71AB2"/>
    <w:rsid w:val="00B749A4"/>
    <w:rsid w:val="00B7642D"/>
    <w:rsid w:val="00B82D4C"/>
    <w:rsid w:val="00B94031"/>
    <w:rsid w:val="00B94514"/>
    <w:rsid w:val="00BB0A31"/>
    <w:rsid w:val="00BC632B"/>
    <w:rsid w:val="00BD53B1"/>
    <w:rsid w:val="00BD57F4"/>
    <w:rsid w:val="00BD6573"/>
    <w:rsid w:val="00BD67A2"/>
    <w:rsid w:val="00BF243D"/>
    <w:rsid w:val="00BF3BBB"/>
    <w:rsid w:val="00C004EC"/>
    <w:rsid w:val="00C10253"/>
    <w:rsid w:val="00C1457A"/>
    <w:rsid w:val="00C149CD"/>
    <w:rsid w:val="00C16207"/>
    <w:rsid w:val="00C16951"/>
    <w:rsid w:val="00C177F4"/>
    <w:rsid w:val="00C2082E"/>
    <w:rsid w:val="00C2204D"/>
    <w:rsid w:val="00C33853"/>
    <w:rsid w:val="00C42FFF"/>
    <w:rsid w:val="00C4790C"/>
    <w:rsid w:val="00C47B25"/>
    <w:rsid w:val="00C47CF7"/>
    <w:rsid w:val="00C51EFB"/>
    <w:rsid w:val="00C55993"/>
    <w:rsid w:val="00C56C42"/>
    <w:rsid w:val="00C60AD1"/>
    <w:rsid w:val="00C766B2"/>
    <w:rsid w:val="00C7693C"/>
    <w:rsid w:val="00C77F90"/>
    <w:rsid w:val="00C81664"/>
    <w:rsid w:val="00C84889"/>
    <w:rsid w:val="00C85A33"/>
    <w:rsid w:val="00CA33D1"/>
    <w:rsid w:val="00CA4A72"/>
    <w:rsid w:val="00CA4E74"/>
    <w:rsid w:val="00CB132F"/>
    <w:rsid w:val="00CB3030"/>
    <w:rsid w:val="00CB61DA"/>
    <w:rsid w:val="00CC1271"/>
    <w:rsid w:val="00CC5B32"/>
    <w:rsid w:val="00CD029B"/>
    <w:rsid w:val="00CD483B"/>
    <w:rsid w:val="00CD7A6B"/>
    <w:rsid w:val="00CE21A0"/>
    <w:rsid w:val="00CE6C75"/>
    <w:rsid w:val="00CF2C11"/>
    <w:rsid w:val="00D076D5"/>
    <w:rsid w:val="00D12889"/>
    <w:rsid w:val="00D164D4"/>
    <w:rsid w:val="00D24B06"/>
    <w:rsid w:val="00D2592A"/>
    <w:rsid w:val="00D2631C"/>
    <w:rsid w:val="00D26C43"/>
    <w:rsid w:val="00D30CCD"/>
    <w:rsid w:val="00D31524"/>
    <w:rsid w:val="00D3320D"/>
    <w:rsid w:val="00D34A02"/>
    <w:rsid w:val="00D35A60"/>
    <w:rsid w:val="00D4058A"/>
    <w:rsid w:val="00D45828"/>
    <w:rsid w:val="00D47DA6"/>
    <w:rsid w:val="00D513DF"/>
    <w:rsid w:val="00D53F39"/>
    <w:rsid w:val="00D57D46"/>
    <w:rsid w:val="00D675DA"/>
    <w:rsid w:val="00D76EF1"/>
    <w:rsid w:val="00D803AF"/>
    <w:rsid w:val="00D830FD"/>
    <w:rsid w:val="00D9259B"/>
    <w:rsid w:val="00DA02E0"/>
    <w:rsid w:val="00DA2A1B"/>
    <w:rsid w:val="00DC5957"/>
    <w:rsid w:val="00DD55D0"/>
    <w:rsid w:val="00DE2539"/>
    <w:rsid w:val="00DE5781"/>
    <w:rsid w:val="00DF7BC4"/>
    <w:rsid w:val="00E03E05"/>
    <w:rsid w:val="00E10BF6"/>
    <w:rsid w:val="00E162F2"/>
    <w:rsid w:val="00E25C83"/>
    <w:rsid w:val="00E30F8A"/>
    <w:rsid w:val="00E515BA"/>
    <w:rsid w:val="00E52C78"/>
    <w:rsid w:val="00E61991"/>
    <w:rsid w:val="00E64FFE"/>
    <w:rsid w:val="00E65C34"/>
    <w:rsid w:val="00E70118"/>
    <w:rsid w:val="00E703C9"/>
    <w:rsid w:val="00E748AE"/>
    <w:rsid w:val="00E74A94"/>
    <w:rsid w:val="00E75163"/>
    <w:rsid w:val="00E8139B"/>
    <w:rsid w:val="00E8156B"/>
    <w:rsid w:val="00EA0447"/>
    <w:rsid w:val="00EA25CE"/>
    <w:rsid w:val="00EA3CD9"/>
    <w:rsid w:val="00EB0BAE"/>
    <w:rsid w:val="00EB34AD"/>
    <w:rsid w:val="00EB6C34"/>
    <w:rsid w:val="00EB74A1"/>
    <w:rsid w:val="00EC1837"/>
    <w:rsid w:val="00ED1CF8"/>
    <w:rsid w:val="00EE064D"/>
    <w:rsid w:val="00EE07EE"/>
    <w:rsid w:val="00EE0A60"/>
    <w:rsid w:val="00EE3239"/>
    <w:rsid w:val="00EE3A00"/>
    <w:rsid w:val="00EF42DD"/>
    <w:rsid w:val="00EF43E3"/>
    <w:rsid w:val="00EF6395"/>
    <w:rsid w:val="00EF6DC9"/>
    <w:rsid w:val="00F01AB0"/>
    <w:rsid w:val="00F0225F"/>
    <w:rsid w:val="00F05BFD"/>
    <w:rsid w:val="00F110EA"/>
    <w:rsid w:val="00F16090"/>
    <w:rsid w:val="00F26109"/>
    <w:rsid w:val="00F44289"/>
    <w:rsid w:val="00F51DDC"/>
    <w:rsid w:val="00F534F1"/>
    <w:rsid w:val="00F60F8A"/>
    <w:rsid w:val="00F645B1"/>
    <w:rsid w:val="00F66423"/>
    <w:rsid w:val="00F731D6"/>
    <w:rsid w:val="00F74BE0"/>
    <w:rsid w:val="00F77622"/>
    <w:rsid w:val="00F823FD"/>
    <w:rsid w:val="00F86961"/>
    <w:rsid w:val="00F87C58"/>
    <w:rsid w:val="00F946D9"/>
    <w:rsid w:val="00FA02B1"/>
    <w:rsid w:val="00FA5C66"/>
    <w:rsid w:val="00FA7166"/>
    <w:rsid w:val="00FA798A"/>
    <w:rsid w:val="00FC3187"/>
    <w:rsid w:val="00FC48D4"/>
    <w:rsid w:val="00FC51A5"/>
    <w:rsid w:val="00FC5CDA"/>
    <w:rsid w:val="00FD0EBB"/>
    <w:rsid w:val="00FD10BC"/>
    <w:rsid w:val="00FD273F"/>
    <w:rsid w:val="00FD7286"/>
    <w:rsid w:val="00FE1FC8"/>
    <w:rsid w:val="00FF2B57"/>
    <w:rsid w:val="0931283E"/>
    <w:rsid w:val="0C7A6369"/>
    <w:rsid w:val="16AE2D6B"/>
    <w:rsid w:val="189E6930"/>
    <w:rsid w:val="1AD436A2"/>
    <w:rsid w:val="1BAC0787"/>
    <w:rsid w:val="23221969"/>
    <w:rsid w:val="3408427F"/>
    <w:rsid w:val="37B608D0"/>
    <w:rsid w:val="38E538E0"/>
    <w:rsid w:val="3A9F15BE"/>
    <w:rsid w:val="427438D2"/>
    <w:rsid w:val="46B151BE"/>
    <w:rsid w:val="4AA95C98"/>
    <w:rsid w:val="4BEB45CD"/>
    <w:rsid w:val="4DF54939"/>
    <w:rsid w:val="524B3FBC"/>
    <w:rsid w:val="54C117CF"/>
    <w:rsid w:val="607E19E4"/>
    <w:rsid w:val="62562C61"/>
    <w:rsid w:val="6AC24635"/>
    <w:rsid w:val="70D07245"/>
    <w:rsid w:val="79FB347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Date" w:qFormat="1"/>
    <w:lsdException w:name="Strong" w:semiHidden="0" w:uiPriority="22" w:unhideWhenUsed="0" w:qFormat="1"/>
    <w:lsdException w:name="Emphasis" w:semiHidden="0" w:uiPriority="20" w:unhideWhenUsed="0" w:qFormat="1"/>
    <w:lsdException w:name="Normal (Web)" w:semiHidden="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1A6E"/>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unhideWhenUsed/>
    <w:qFormat/>
    <w:rsid w:val="00341A6E"/>
    <w:pPr>
      <w:ind w:leftChars="2500" w:left="100"/>
    </w:pPr>
  </w:style>
  <w:style w:type="paragraph" w:styleId="a4">
    <w:name w:val="Balloon Text"/>
    <w:basedOn w:val="a"/>
    <w:link w:val="Char0"/>
    <w:uiPriority w:val="99"/>
    <w:semiHidden/>
    <w:unhideWhenUsed/>
    <w:rsid w:val="00341A6E"/>
    <w:rPr>
      <w:sz w:val="18"/>
      <w:szCs w:val="18"/>
    </w:rPr>
  </w:style>
  <w:style w:type="paragraph" w:styleId="a5">
    <w:name w:val="footer"/>
    <w:basedOn w:val="a"/>
    <w:link w:val="Char1"/>
    <w:uiPriority w:val="99"/>
    <w:unhideWhenUsed/>
    <w:rsid w:val="00341A6E"/>
    <w:pPr>
      <w:tabs>
        <w:tab w:val="center" w:pos="4153"/>
        <w:tab w:val="right" w:pos="8306"/>
      </w:tabs>
      <w:snapToGrid w:val="0"/>
      <w:jc w:val="left"/>
    </w:pPr>
    <w:rPr>
      <w:sz w:val="18"/>
      <w:szCs w:val="18"/>
    </w:rPr>
  </w:style>
  <w:style w:type="paragraph" w:styleId="a6">
    <w:name w:val="header"/>
    <w:basedOn w:val="a"/>
    <w:link w:val="Char2"/>
    <w:uiPriority w:val="99"/>
    <w:unhideWhenUsed/>
    <w:rsid w:val="00341A6E"/>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qFormat/>
    <w:rsid w:val="00341A6E"/>
    <w:pPr>
      <w:widowControl/>
      <w:spacing w:before="100" w:beforeAutospacing="1" w:after="100" w:afterAutospacing="1"/>
      <w:jc w:val="left"/>
    </w:pPr>
    <w:rPr>
      <w:rFonts w:ascii="宋体" w:eastAsia="宋体" w:hAnsi="宋体" w:cs="宋体"/>
      <w:kern w:val="0"/>
      <w:sz w:val="24"/>
      <w:szCs w:val="24"/>
    </w:rPr>
  </w:style>
  <w:style w:type="character" w:styleId="a8">
    <w:name w:val="Strong"/>
    <w:basedOn w:val="a0"/>
    <w:uiPriority w:val="22"/>
    <w:qFormat/>
    <w:rsid w:val="00341A6E"/>
    <w:rPr>
      <w:b/>
      <w:bCs/>
    </w:rPr>
  </w:style>
  <w:style w:type="character" w:customStyle="1" w:styleId="Char2">
    <w:name w:val="页眉 Char"/>
    <w:basedOn w:val="a0"/>
    <w:link w:val="a6"/>
    <w:uiPriority w:val="99"/>
    <w:qFormat/>
    <w:rsid w:val="00341A6E"/>
    <w:rPr>
      <w:sz w:val="18"/>
      <w:szCs w:val="18"/>
    </w:rPr>
  </w:style>
  <w:style w:type="character" w:customStyle="1" w:styleId="Char1">
    <w:name w:val="页脚 Char"/>
    <w:basedOn w:val="a0"/>
    <w:link w:val="a5"/>
    <w:uiPriority w:val="99"/>
    <w:qFormat/>
    <w:rsid w:val="00341A6E"/>
    <w:rPr>
      <w:sz w:val="18"/>
      <w:szCs w:val="18"/>
    </w:rPr>
  </w:style>
  <w:style w:type="character" w:customStyle="1" w:styleId="apple-converted-space">
    <w:name w:val="apple-converted-space"/>
    <w:basedOn w:val="a0"/>
    <w:rsid w:val="00341A6E"/>
  </w:style>
  <w:style w:type="character" w:customStyle="1" w:styleId="fontstyle01">
    <w:name w:val="fontstyle01"/>
    <w:basedOn w:val="a0"/>
    <w:qFormat/>
    <w:rsid w:val="00341A6E"/>
    <w:rPr>
      <w:rFonts w:ascii="仿宋_GB2312" w:eastAsia="仿宋_GB2312" w:hint="eastAsia"/>
      <w:color w:val="000000"/>
      <w:sz w:val="32"/>
      <w:szCs w:val="32"/>
    </w:rPr>
  </w:style>
  <w:style w:type="character" w:customStyle="1" w:styleId="Char">
    <w:name w:val="日期 Char"/>
    <w:basedOn w:val="a0"/>
    <w:link w:val="a3"/>
    <w:uiPriority w:val="99"/>
    <w:semiHidden/>
    <w:qFormat/>
    <w:rsid w:val="00341A6E"/>
  </w:style>
  <w:style w:type="character" w:customStyle="1" w:styleId="Char0">
    <w:name w:val="批注框文本 Char"/>
    <w:basedOn w:val="a0"/>
    <w:link w:val="a4"/>
    <w:uiPriority w:val="99"/>
    <w:semiHidden/>
    <w:rsid w:val="00341A6E"/>
    <w:rPr>
      <w:sz w:val="18"/>
      <w:szCs w:val="18"/>
    </w:rPr>
  </w:style>
  <w:style w:type="paragraph" w:styleId="a9">
    <w:name w:val="List Paragraph"/>
    <w:basedOn w:val="a"/>
    <w:uiPriority w:val="34"/>
    <w:qFormat/>
    <w:rsid w:val="00341A6E"/>
    <w:pPr>
      <w:ind w:firstLineChars="200" w:firstLine="420"/>
    </w:pPr>
  </w:style>
  <w:style w:type="paragraph" w:customStyle="1" w:styleId="Default">
    <w:name w:val="Default"/>
    <w:uiPriority w:val="99"/>
    <w:qFormat/>
    <w:rsid w:val="00EB34AD"/>
    <w:pPr>
      <w:widowControl w:val="0"/>
      <w:autoSpaceDE w:val="0"/>
      <w:autoSpaceDN w:val="0"/>
      <w:adjustRightInd w:val="0"/>
    </w:pPr>
    <w:rPr>
      <w:rFonts w:ascii="方正小标宋简体" w:eastAsia="方正小标宋简体" w:hAnsi="方正小标宋简体" w:cs="方正小标宋简体"/>
      <w:color w:val="000000"/>
      <w:sz w:val="24"/>
      <w:szCs w:val="24"/>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AF20D85-D6D1-46F2-82D6-F18C0F53C2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239</TotalTime>
  <Pages>7</Pages>
  <Words>442</Words>
  <Characters>2520</Characters>
  <Application>Microsoft Office Word</Application>
  <DocSecurity>0</DocSecurity>
  <Lines>21</Lines>
  <Paragraphs>5</Paragraphs>
  <ScaleCrop>false</ScaleCrop>
  <Company>微软中国</Company>
  <LinksUpToDate>false</LinksUpToDate>
  <CharactersWithSpaces>2957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工程科</dc:creator>
  <cp:lastModifiedBy>NTKO</cp:lastModifiedBy>
  <cp:revision>25</cp:revision>
  <cp:lastPrinted>2021-11-03T08:03:00Z</cp:lastPrinted>
  <dcterms:created xsi:type="dcterms:W3CDTF">2020-08-24T03:11:00Z</dcterms:created>
  <dcterms:modified xsi:type="dcterms:W3CDTF">2021-11-11T00:52:00Z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85F5C9140CB14448A917BB55822C07C6</vt:lpwstr>
  </property>
</Properties>
</file>